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5AF06D" w14:textId="2597FE99" w:rsidR="00B8127B" w:rsidRPr="003F40CA" w:rsidRDefault="00B8127B" w:rsidP="00B8127B">
      <w:pPr>
        <w:tabs>
          <w:tab w:val="right" w:pos="9356"/>
          <w:tab w:val="right" w:pos="9639"/>
        </w:tabs>
        <w:ind w:right="2"/>
        <w:rPr>
          <w:b/>
          <w:bCs/>
          <w:sz w:val="28"/>
          <w:highlight w:val="yellow"/>
        </w:rPr>
      </w:pPr>
      <w:bookmarkStart w:id="0" w:name="_Hlk47552872"/>
      <w:r w:rsidRPr="003F40CA">
        <w:rPr>
          <w:b/>
          <w:bCs/>
          <w:sz w:val="28"/>
        </w:rPr>
        <w:t>3GPP TSG RAN WG1 #</w:t>
      </w:r>
      <w:r w:rsidR="00BA7176">
        <w:rPr>
          <w:b/>
          <w:bCs/>
          <w:sz w:val="28"/>
        </w:rPr>
        <w:t>11</w:t>
      </w:r>
      <w:r w:rsidR="00D4049D">
        <w:rPr>
          <w:rFonts w:hint="eastAsia"/>
          <w:b/>
          <w:bCs/>
          <w:sz w:val="28"/>
        </w:rPr>
        <w:t>8</w:t>
      </w:r>
      <w:r w:rsidR="00697A26">
        <w:rPr>
          <w:b/>
          <w:bCs/>
          <w:sz w:val="28"/>
        </w:rPr>
        <w:t xml:space="preserve">   </w:t>
      </w:r>
      <w:r w:rsidRPr="003F40CA">
        <w:rPr>
          <w:b/>
          <w:bCs/>
          <w:sz w:val="28"/>
        </w:rPr>
        <w:t xml:space="preserve">                                                        R1-</w:t>
      </w:r>
      <w:r w:rsidR="00D4049D">
        <w:rPr>
          <w:b/>
          <w:bCs/>
          <w:sz w:val="28"/>
        </w:rPr>
        <w:t>240</w:t>
      </w:r>
      <w:r w:rsidR="00D4049D">
        <w:rPr>
          <w:rFonts w:hint="eastAsia"/>
          <w:b/>
          <w:bCs/>
          <w:sz w:val="28"/>
        </w:rPr>
        <w:t>6172</w:t>
      </w:r>
    </w:p>
    <w:p w14:paraId="2433D0CD" w14:textId="446195E8" w:rsidR="00E57928" w:rsidRPr="003C6C81" w:rsidRDefault="00E57928" w:rsidP="00E57928">
      <w:pPr>
        <w:tabs>
          <w:tab w:val="center" w:pos="4536"/>
          <w:tab w:val="right" w:pos="9072"/>
        </w:tabs>
        <w:rPr>
          <w:rFonts w:eastAsia="MS Mincho"/>
          <w:b/>
          <w:bCs/>
          <w:sz w:val="28"/>
          <w:lang w:eastAsia="ja-JP"/>
        </w:rPr>
      </w:pPr>
      <w:r w:rsidRPr="008E3CA5">
        <w:rPr>
          <w:rFonts w:eastAsia="MS Mincho"/>
          <w:b/>
          <w:bCs/>
          <w:sz w:val="28"/>
          <w:lang w:eastAsia="ja-JP"/>
        </w:rPr>
        <w:t>Maastricht, NL, August 19</w:t>
      </w:r>
      <w:r w:rsidRPr="001D6574">
        <w:rPr>
          <w:rFonts w:eastAsia="MS Mincho"/>
          <w:b/>
          <w:bCs/>
          <w:sz w:val="28"/>
          <w:vertAlign w:val="superscript"/>
          <w:lang w:eastAsia="ja-JP"/>
        </w:rPr>
        <w:t>th</w:t>
      </w:r>
      <w:r w:rsidRPr="008E3CA5">
        <w:rPr>
          <w:rFonts w:eastAsia="MS Mincho"/>
          <w:b/>
          <w:bCs/>
          <w:sz w:val="28"/>
          <w:lang w:eastAsia="ja-JP"/>
        </w:rPr>
        <w:t xml:space="preserve"> – 23</w:t>
      </w:r>
      <w:r w:rsidRPr="001D6574">
        <w:rPr>
          <w:rFonts w:eastAsia="MS Mincho"/>
          <w:b/>
          <w:bCs/>
          <w:sz w:val="28"/>
          <w:vertAlign w:val="superscript"/>
          <w:lang w:eastAsia="ja-JP"/>
        </w:rPr>
        <w:t>rd</w:t>
      </w:r>
      <w:r w:rsidRPr="008E3CA5">
        <w:rPr>
          <w:rFonts w:eastAsia="MS Mincho"/>
          <w:b/>
          <w:bCs/>
          <w:sz w:val="28"/>
          <w:lang w:eastAsia="ja-JP"/>
        </w:rPr>
        <w:t>, 2024</w:t>
      </w:r>
    </w:p>
    <w:p w14:paraId="6FD25A29" w14:textId="77777777" w:rsidR="00B7579A" w:rsidRPr="002C38D2" w:rsidRDefault="00B7579A" w:rsidP="00D4049D">
      <w:pPr>
        <w:pStyle w:val="CRCoverPage"/>
        <w:tabs>
          <w:tab w:val="right" w:pos="9639"/>
        </w:tabs>
        <w:jc w:val="both"/>
        <w:rPr>
          <w:rFonts w:ascii="Times New Roman" w:hAnsi="Times New Roman"/>
          <w:sz w:val="22"/>
          <w:szCs w:val="22"/>
        </w:rPr>
      </w:pPr>
    </w:p>
    <w:p w14:paraId="041DA17D" w14:textId="77777777" w:rsidR="00B8127B" w:rsidRPr="003F40CA" w:rsidRDefault="00B8127B" w:rsidP="00B8127B">
      <w:pPr>
        <w:pStyle w:val="a6"/>
        <w:tabs>
          <w:tab w:val="clear" w:pos="4536"/>
          <w:tab w:val="left" w:pos="1800"/>
        </w:tabs>
        <w:ind w:left="1800" w:hanging="1800"/>
        <w:rPr>
          <w:rFonts w:ascii="Times New Roman" w:eastAsia="宋体" w:hAnsi="Times New Roman"/>
          <w:sz w:val="22"/>
          <w:szCs w:val="22"/>
        </w:rPr>
      </w:pPr>
      <w:r w:rsidRPr="003F40CA">
        <w:rPr>
          <w:rFonts w:ascii="Times New Roman" w:hAnsi="Times New Roman"/>
          <w:sz w:val="22"/>
          <w:szCs w:val="22"/>
        </w:rPr>
        <w:t>Source:</w:t>
      </w:r>
      <w:r w:rsidRPr="003F40CA">
        <w:rPr>
          <w:rFonts w:ascii="Times New Roman" w:hAnsi="Times New Roman"/>
          <w:sz w:val="22"/>
          <w:szCs w:val="22"/>
        </w:rPr>
        <w:tab/>
      </w:r>
      <w:r w:rsidRPr="003F40CA">
        <w:rPr>
          <w:rFonts w:ascii="Times New Roman" w:eastAsia="宋体" w:hAnsi="Times New Roman"/>
          <w:sz w:val="22"/>
          <w:szCs w:val="22"/>
        </w:rPr>
        <w:t>vivo</w:t>
      </w:r>
    </w:p>
    <w:p w14:paraId="7FC8EE21" w14:textId="52394F19" w:rsidR="00B8127B" w:rsidRPr="003F40CA" w:rsidRDefault="00B8127B" w:rsidP="00B8127B">
      <w:pPr>
        <w:pStyle w:val="a6"/>
        <w:tabs>
          <w:tab w:val="clear" w:pos="4536"/>
          <w:tab w:val="left" w:pos="1800"/>
        </w:tabs>
        <w:ind w:left="1798" w:hangingChars="814" w:hanging="1798"/>
        <w:rPr>
          <w:rFonts w:ascii="Times New Roman" w:eastAsia="宋体" w:hAnsi="Times New Roman"/>
          <w:sz w:val="22"/>
          <w:szCs w:val="22"/>
        </w:rPr>
      </w:pPr>
      <w:r w:rsidRPr="003F40CA">
        <w:rPr>
          <w:rFonts w:ascii="Times New Roman" w:hAnsi="Times New Roman"/>
          <w:sz w:val="22"/>
          <w:szCs w:val="22"/>
        </w:rPr>
        <w:t>Title:</w:t>
      </w:r>
      <w:r w:rsidRPr="003F40CA">
        <w:rPr>
          <w:rFonts w:ascii="Times New Roman" w:hAnsi="Times New Roman"/>
          <w:sz w:val="22"/>
          <w:szCs w:val="22"/>
        </w:rPr>
        <w:tab/>
      </w:r>
      <w:r w:rsidR="00064C06" w:rsidRPr="00064C06">
        <w:rPr>
          <w:rFonts w:ascii="Times New Roman" w:hAnsi="Times New Roman"/>
          <w:sz w:val="22"/>
          <w:szCs w:val="22"/>
        </w:rPr>
        <w:t>Specification support for beam management</w:t>
      </w:r>
    </w:p>
    <w:p w14:paraId="5A647141" w14:textId="75CF5106" w:rsidR="00B8127B" w:rsidRPr="003F40CA" w:rsidRDefault="00B8127B" w:rsidP="00B8127B">
      <w:pPr>
        <w:pStyle w:val="a6"/>
        <w:tabs>
          <w:tab w:val="left" w:pos="1800"/>
        </w:tabs>
        <w:rPr>
          <w:rFonts w:ascii="Times New Roman" w:eastAsia="宋体" w:hAnsi="Times New Roman"/>
          <w:sz w:val="22"/>
          <w:szCs w:val="22"/>
        </w:rPr>
      </w:pPr>
      <w:r w:rsidRPr="003F40CA">
        <w:rPr>
          <w:rFonts w:ascii="Times New Roman" w:hAnsi="Times New Roman"/>
          <w:sz w:val="22"/>
          <w:szCs w:val="22"/>
        </w:rPr>
        <w:t>Agenda Item:</w:t>
      </w:r>
      <w:r w:rsidRPr="003F40CA">
        <w:rPr>
          <w:rFonts w:ascii="Times New Roman" w:hAnsi="Times New Roman"/>
          <w:sz w:val="22"/>
          <w:szCs w:val="22"/>
        </w:rPr>
        <w:tab/>
      </w:r>
      <w:r w:rsidR="00064C06">
        <w:rPr>
          <w:rFonts w:ascii="Times New Roman" w:eastAsia="宋体" w:hAnsi="Times New Roman"/>
          <w:sz w:val="22"/>
          <w:szCs w:val="22"/>
        </w:rPr>
        <w:t>9.1.1</w:t>
      </w:r>
    </w:p>
    <w:p w14:paraId="4EF5C535" w14:textId="6C129C89" w:rsidR="00B8127B" w:rsidRPr="00064C06" w:rsidRDefault="00B8127B" w:rsidP="00510A5E">
      <w:pPr>
        <w:pStyle w:val="a6"/>
        <w:tabs>
          <w:tab w:val="left" w:pos="1800"/>
        </w:tabs>
        <w:rPr>
          <w:rFonts w:ascii="Times New Roman" w:eastAsia="宋体" w:hAnsi="Times New Roman"/>
          <w:sz w:val="22"/>
          <w:szCs w:val="22"/>
        </w:rPr>
      </w:pPr>
      <w:r w:rsidRPr="003F40CA">
        <w:rPr>
          <w:rFonts w:ascii="Times New Roman" w:hAnsi="Times New Roman"/>
          <w:sz w:val="22"/>
          <w:szCs w:val="22"/>
        </w:rPr>
        <w:t>Document for:</w:t>
      </w:r>
      <w:r w:rsidRPr="003F40CA">
        <w:rPr>
          <w:rFonts w:ascii="Times New Roman" w:hAnsi="Times New Roman"/>
          <w:sz w:val="22"/>
          <w:szCs w:val="22"/>
        </w:rPr>
        <w:tab/>
        <w:t>Discussion</w:t>
      </w:r>
      <w:r w:rsidRPr="003F40CA">
        <w:rPr>
          <w:rFonts w:ascii="Times New Roman" w:eastAsia="宋体" w:hAnsi="Times New Roman"/>
          <w:sz w:val="22"/>
          <w:szCs w:val="22"/>
        </w:rPr>
        <w:t xml:space="preserve"> and Decision</w:t>
      </w:r>
    </w:p>
    <w:bookmarkEnd w:id="0"/>
    <w:p w14:paraId="641BA0B5" w14:textId="72FF4865" w:rsidR="00356A8F" w:rsidRPr="005825D9" w:rsidRDefault="001508A1" w:rsidP="00356A8F">
      <w:pPr>
        <w:pStyle w:val="title1"/>
        <w:rPr>
          <w:rFonts w:ascii="Times New Roman" w:hAnsi="Times New Roman"/>
        </w:rPr>
      </w:pPr>
      <w:r w:rsidRPr="003F40CA">
        <w:rPr>
          <w:rFonts w:ascii="Times New Roman" w:hAnsi="Times New Roman"/>
        </w:rPr>
        <w:t>Introduction</w:t>
      </w:r>
      <w:bookmarkStart w:id="1" w:name="OLE_LINK13"/>
      <w:bookmarkStart w:id="2" w:name="OLE_LINK14"/>
    </w:p>
    <w:p w14:paraId="33F7C522" w14:textId="764F20B1" w:rsidR="00D67BF6" w:rsidRDefault="00D67BF6" w:rsidP="00D67BF6">
      <w:pPr>
        <w:rPr>
          <w:rFonts w:eastAsia="宋体"/>
          <w:lang w:val="en-GB"/>
        </w:rPr>
      </w:pPr>
      <w:r w:rsidRPr="002A2F0E">
        <w:rPr>
          <w:rFonts w:eastAsia="宋体"/>
          <w:lang w:val="en-GB"/>
        </w:rPr>
        <w:t>In RAN#</w:t>
      </w:r>
      <w:r>
        <w:rPr>
          <w:rFonts w:eastAsia="宋体"/>
          <w:lang w:val="en-GB"/>
        </w:rPr>
        <w:t>102</w:t>
      </w:r>
      <w:r w:rsidRPr="002A2F0E">
        <w:rPr>
          <w:rFonts w:eastAsia="宋体"/>
          <w:lang w:val="en-GB"/>
        </w:rPr>
        <w:t xml:space="preserve"> meeting, </w:t>
      </w:r>
      <w:r w:rsidRPr="00AA570A">
        <w:rPr>
          <w:rFonts w:eastAsia="宋体"/>
          <w:lang w:val="en-GB"/>
        </w:rPr>
        <w:t>WID [1]</w:t>
      </w:r>
      <w:r w:rsidRPr="002545BB">
        <w:rPr>
          <w:rFonts w:eastAsia="宋体"/>
          <w:lang w:val="en-GB"/>
        </w:rPr>
        <w:t xml:space="preserve"> </w:t>
      </w:r>
      <w:r w:rsidR="00F245CC" w:rsidRPr="002545BB">
        <w:rPr>
          <w:rFonts w:eastAsia="宋体"/>
          <w:lang w:val="en-GB"/>
        </w:rPr>
        <w:t>f</w:t>
      </w:r>
      <w:r w:rsidR="00F245CC">
        <w:rPr>
          <w:rFonts w:eastAsia="宋体"/>
          <w:lang w:val="en-GB"/>
        </w:rPr>
        <w:t>or NR AI/ML air interface</w:t>
      </w:r>
      <w:r w:rsidRPr="002A2F0E">
        <w:rPr>
          <w:rFonts w:eastAsia="宋体"/>
          <w:lang w:val="en-GB"/>
        </w:rPr>
        <w:t xml:space="preserve"> was approved which includes enhancement on </w:t>
      </w:r>
      <w:r w:rsidR="00F245CC">
        <w:rPr>
          <w:rFonts w:eastAsia="宋体"/>
          <w:lang w:val="en-GB"/>
        </w:rPr>
        <w:t>beam management</w:t>
      </w:r>
      <w:r w:rsidRPr="002A2F0E">
        <w:rPr>
          <w:rFonts w:eastAsia="宋体"/>
          <w:lang w:val="en-GB"/>
        </w:rPr>
        <w:t>, which is copied below for reference.</w:t>
      </w:r>
    </w:p>
    <w:p w14:paraId="76F84180" w14:textId="3C084DA8" w:rsidR="00DE2A77" w:rsidRDefault="00812352" w:rsidP="00DE2A77">
      <w:pPr>
        <w:rPr>
          <w:szCs w:val="20"/>
        </w:rPr>
      </w:pPr>
      <w:r>
        <w:rPr>
          <w:rFonts w:hint="eastAsia"/>
          <w:noProof/>
        </w:rPr>
        <mc:AlternateContent>
          <mc:Choice Requires="wps">
            <w:drawing>
              <wp:inline distT="0" distB="0" distL="0" distR="0" wp14:anchorId="4D140F2A" wp14:editId="11EF37CC">
                <wp:extent cx="5759450" cy="1708563"/>
                <wp:effectExtent l="0" t="0" r="12700" b="25400"/>
                <wp:docPr id="11" name="矩形 11"/>
                <wp:cNvGraphicFramePr/>
                <a:graphic xmlns:a="http://schemas.openxmlformats.org/drawingml/2006/main">
                  <a:graphicData uri="http://schemas.microsoft.com/office/word/2010/wordprocessingShape">
                    <wps:wsp>
                      <wps:cNvSpPr/>
                      <wps:spPr>
                        <a:xfrm>
                          <a:off x="0" y="0"/>
                          <a:ext cx="5759450" cy="1708563"/>
                        </a:xfrm>
                        <a:prstGeom prst="rect">
                          <a:avLst/>
                        </a:prstGeom>
                        <a:ln/>
                      </wps:spPr>
                      <wps:style>
                        <a:lnRef idx="2">
                          <a:schemeClr val="dk1"/>
                        </a:lnRef>
                        <a:fillRef idx="1">
                          <a:schemeClr val="lt1"/>
                        </a:fillRef>
                        <a:effectRef idx="0">
                          <a:schemeClr val="dk1"/>
                        </a:effectRef>
                        <a:fontRef idx="minor">
                          <a:schemeClr val="dk1"/>
                        </a:fontRef>
                      </wps:style>
                      <wps:txbx>
                        <w:txbxContent>
                          <w:p w14:paraId="54A60C81" w14:textId="77777777" w:rsidR="00F903C5" w:rsidRPr="00F03FD6" w:rsidRDefault="00F903C5"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 xml:space="preserve">Specify necessary </w:t>
                            </w:r>
                            <w:r w:rsidR="001D6574" w:rsidRPr="00F03FD6">
                              <w:rPr>
                                <w:bCs/>
                              </w:rPr>
                              <w:t>signaling</w:t>
                            </w:r>
                            <w:r w:rsidRPr="00F03FD6">
                              <w:rPr>
                                <w:bCs/>
                              </w:rPr>
                              <w:t>/mechanism(s) to facilitate LCM operations specific to the Beam Management use cases, if any</w:t>
                            </w:r>
                          </w:p>
                          <w:p w14:paraId="4213C370"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F903C5" w:rsidRPr="00E1075E" w:rsidRDefault="00F903C5" w:rsidP="00812352">
                            <w:pPr>
                              <w:spacing w:after="0"/>
                              <w:ind w:left="360" w:firstLine="720"/>
                              <w:rPr>
                                <w:bCs/>
                              </w:rPr>
                            </w:pPr>
                            <w:r w:rsidRPr="00F03FD6">
                              <w:rPr>
                                <w:bCs/>
                              </w:rPr>
                              <w:t>NOTE: Strive for common framework design to support both BM-Case1 and BM-Case2</w:t>
                            </w:r>
                          </w:p>
                          <w:p w14:paraId="4F4F6E84" w14:textId="77777777" w:rsidR="00F903C5" w:rsidRPr="003F55EA" w:rsidRDefault="00F903C5" w:rsidP="008123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D140F2A" id="矩形 11" o:spid="_x0000_s1026" style="width:453.5pt;height:13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" fillcolor="white [3201]" strokecolor="black [3200]" strokeweight="1pt">
                <v:textbox>
                  <w:txbxContent>
                    <w:p w14:paraId="54A60C81" w14:textId="77777777" w:rsidR="00F903C5" w:rsidRPr="00F03FD6" w:rsidRDefault="00F903C5"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 xml:space="preserve">Specify necessary </w:t>
                      </w:r>
                      <w:r w:rsidR="001D6574" w:rsidRPr="00F03FD6">
                        <w:rPr>
                          <w:bCs/>
                        </w:rPr>
                        <w:t>signaling</w:t>
                      </w:r>
                      <w:r w:rsidRPr="00F03FD6">
                        <w:rPr>
                          <w:bCs/>
                        </w:rPr>
                        <w:t>/mechanism(s) to facilitate LCM operations specific to the Beam Management use cases, if any</w:t>
                      </w:r>
                    </w:p>
                    <w:p w14:paraId="4213C370" w14:textId="77777777" w:rsidR="00F903C5" w:rsidRPr="00F03FD6" w:rsidRDefault="00F903C5"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F903C5" w:rsidRPr="00E1075E" w:rsidRDefault="00F903C5" w:rsidP="00812352">
                      <w:pPr>
                        <w:spacing w:after="0"/>
                        <w:ind w:left="360" w:firstLine="720"/>
                        <w:rPr>
                          <w:bCs/>
                        </w:rPr>
                      </w:pPr>
                      <w:r w:rsidRPr="00F03FD6">
                        <w:rPr>
                          <w:bCs/>
                        </w:rPr>
                        <w:t>NOTE: Strive for common framework design to support both BM-Case1 and BM-Case2</w:t>
                      </w:r>
                    </w:p>
                    <w:p w14:paraId="4F4F6E84" w14:textId="77777777" w:rsidR="00F903C5" w:rsidRPr="003F55EA" w:rsidRDefault="00F903C5" w:rsidP="00812352">
                      <w:pPr>
                        <w:jc w:val="center"/>
                      </w:pPr>
                    </w:p>
                  </w:txbxContent>
                </v:textbox>
                <w10:anchorlock/>
              </v:rect>
            </w:pict>
          </mc:Fallback>
        </mc:AlternateContent>
      </w:r>
    </w:p>
    <w:p w14:paraId="377DB831" w14:textId="1B78488C" w:rsidR="00582DBB" w:rsidRPr="002A2F0E" w:rsidRDefault="00582DBB" w:rsidP="00DE2A77">
      <w:pPr>
        <w:rPr>
          <w:rFonts w:hint="eastAsia"/>
          <w:szCs w:val="20"/>
        </w:rPr>
      </w:pPr>
      <w:r>
        <w:t xml:space="preserve">In this contribution, </w:t>
      </w:r>
      <w:r>
        <w:t xml:space="preserve">we </w:t>
      </w:r>
      <w:r w:rsidRPr="00582DBB">
        <w:t>focus on the normative work for the use case of beam management</w:t>
      </w:r>
      <w:r>
        <w:t>.</w:t>
      </w:r>
    </w:p>
    <w:p w14:paraId="03283AFC" w14:textId="42DC16DA" w:rsidR="00FA5217" w:rsidRDefault="00F35E11" w:rsidP="00F9611E">
      <w:pPr>
        <w:pStyle w:val="title1"/>
        <w:numPr>
          <w:ilvl w:val="0"/>
          <w:numId w:val="26"/>
        </w:numPr>
        <w:rPr>
          <w:rFonts w:ascii="Times New Roman" w:eastAsia="Arial" w:hAnsi="Times New Roman"/>
          <w:szCs w:val="28"/>
        </w:rPr>
      </w:pPr>
      <w:r>
        <w:rPr>
          <w:rFonts w:ascii="Times New Roman" w:hAnsi="Times New Roman"/>
        </w:rPr>
        <w:t>Consistency issue for UE</w:t>
      </w:r>
      <w:r w:rsidR="00C837C8">
        <w:rPr>
          <w:rFonts w:ascii="Times New Roman" w:hAnsi="Times New Roman"/>
        </w:rPr>
        <w:t>-side</w:t>
      </w:r>
      <w:r>
        <w:rPr>
          <w:rFonts w:ascii="Times New Roman" w:hAnsi="Times New Roman"/>
        </w:rPr>
        <w:t xml:space="preserve"> model</w:t>
      </w:r>
    </w:p>
    <w:p w14:paraId="599B4D07" w14:textId="77777777" w:rsidR="00F35E11" w:rsidRDefault="00F35E11" w:rsidP="00F35E11">
      <w:r>
        <w:t>In RAN#116bis meeting, the following agreement was achieved,</w:t>
      </w:r>
    </w:p>
    <w:p w14:paraId="35E6F543" w14:textId="77777777" w:rsidR="00F35E11" w:rsidRPr="004A0FEA" w:rsidRDefault="00F35E11" w:rsidP="00F35E11">
      <w:pPr>
        <w:rPr>
          <w:rFonts w:eastAsia="等线"/>
          <w:b/>
          <w:highlight w:val="green"/>
        </w:rPr>
      </w:pPr>
      <w:r w:rsidRPr="004A0FEA">
        <w:rPr>
          <w:rFonts w:eastAsia="等线"/>
          <w:b/>
          <w:highlight w:val="green"/>
        </w:rPr>
        <w:t>Agreement</w:t>
      </w:r>
    </w:p>
    <w:p w14:paraId="785BDE82" w14:textId="02A81ADF" w:rsidR="00F35E11" w:rsidRPr="004A0FEA" w:rsidRDefault="00F35E11" w:rsidP="00F35E11">
      <w:pPr>
        <w:rPr>
          <w:b/>
          <w:szCs w:val="20"/>
        </w:rPr>
      </w:pPr>
      <w:r w:rsidRPr="004A0FEA">
        <w:rPr>
          <w:b/>
          <w:szCs w:val="20"/>
        </w:rPr>
        <w:t>Further study, for the consistency of NW-side additional condition across training and inference for UE</w:t>
      </w:r>
      <w:r w:rsidR="00C837C8">
        <w:rPr>
          <w:b/>
          <w:szCs w:val="20"/>
        </w:rPr>
        <w:t>-side</w:t>
      </w:r>
      <w:r w:rsidRPr="004A0FEA">
        <w:rPr>
          <w:b/>
          <w:szCs w:val="20"/>
        </w:rPr>
        <w:t xml:space="preserve"> model for BM-Case 1 and BM Case 2, </w:t>
      </w:r>
      <w:r w:rsidRPr="004A0FEA">
        <w:rPr>
          <w:rFonts w:eastAsia="等线"/>
          <w:b/>
          <w:szCs w:val="20"/>
        </w:rPr>
        <w:t>where</w:t>
      </w:r>
      <w:r w:rsidRPr="004A0FEA">
        <w:rPr>
          <w:b/>
          <w:szCs w:val="20"/>
        </w:rPr>
        <w:t xml:space="preserve"> the NW-side additional condition </w:t>
      </w:r>
      <w:r w:rsidRPr="004A0FEA">
        <w:rPr>
          <w:rFonts w:eastAsia="等线"/>
          <w:b/>
          <w:szCs w:val="20"/>
        </w:rPr>
        <w:t xml:space="preserve">may at least </w:t>
      </w:r>
      <w:r w:rsidRPr="004A0FEA">
        <w:rPr>
          <w:b/>
          <w:szCs w:val="20"/>
        </w:rPr>
        <w:t>impact UE assumption on beams of Set A/Set B:</w:t>
      </w:r>
    </w:p>
    <w:p w14:paraId="777412E4" w14:textId="77777777" w:rsidR="00F35E11" w:rsidRPr="004A0FEA" w:rsidRDefault="00F35E11" w:rsidP="00782686">
      <w:pPr>
        <w:pStyle w:val="af3"/>
        <w:widowControl/>
        <w:numPr>
          <w:ilvl w:val="0"/>
          <w:numId w:val="28"/>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Opt1: Based on associated ID (</w:t>
      </w:r>
      <w:r w:rsidRPr="004A0FEA">
        <w:rPr>
          <w:rFonts w:ascii="Times New Roman" w:eastAsia="等线" w:hAnsi="Times New Roman"/>
          <w:b/>
          <w:sz w:val="20"/>
          <w:szCs w:val="20"/>
        </w:rPr>
        <w:t>Referring to</w:t>
      </w:r>
      <w:r w:rsidRPr="004A0FEA">
        <w:rPr>
          <w:rFonts w:ascii="Times New Roman" w:hAnsi="Times New Roman"/>
          <w:b/>
          <w:sz w:val="20"/>
          <w:szCs w:val="20"/>
        </w:rPr>
        <w:t xml:space="preserve"> AI 9.1.3.3)</w:t>
      </w:r>
    </w:p>
    <w:p w14:paraId="3B05A3CC"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what can be assumed by UE with the same associated ID across training and inference</w:t>
      </w:r>
    </w:p>
    <w:p w14:paraId="6269A365"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how associated ID is introduced, e.g., within CSI framework, or outside of CSI framework</w:t>
      </w:r>
    </w:p>
    <w:p w14:paraId="09AE552D" w14:textId="77777777" w:rsidR="00F35E11" w:rsidRPr="004A0FEA" w:rsidRDefault="00F35E11" w:rsidP="00782686">
      <w:pPr>
        <w:pStyle w:val="af3"/>
        <w:widowControl/>
        <w:numPr>
          <w:ilvl w:val="0"/>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Opt2: Performance monitoring based</w:t>
      </w:r>
    </w:p>
    <w:p w14:paraId="00066004"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eastAsia="等线" w:hAnsi="Times New Roman"/>
          <w:b/>
          <w:sz w:val="20"/>
          <w:szCs w:val="20"/>
        </w:rPr>
        <w:t>FFS details</w:t>
      </w:r>
      <w:r w:rsidRPr="004A0FEA">
        <w:rPr>
          <w:rFonts w:ascii="Times New Roman" w:hAnsi="Times New Roman"/>
          <w:b/>
          <w:sz w:val="20"/>
          <w:szCs w:val="20"/>
        </w:rPr>
        <w:t xml:space="preserve">  </w:t>
      </w:r>
    </w:p>
    <w:p w14:paraId="0F9E2391" w14:textId="77777777" w:rsidR="00F35E11" w:rsidRPr="004A0FEA" w:rsidRDefault="00F35E11" w:rsidP="00782686">
      <w:pPr>
        <w:pStyle w:val="af3"/>
        <w:widowControl/>
        <w:numPr>
          <w:ilvl w:val="0"/>
          <w:numId w:val="27"/>
        </w:numPr>
        <w:overflowPunct/>
        <w:spacing w:after="180"/>
        <w:ind w:firstLineChars="0"/>
        <w:jc w:val="left"/>
        <w:rPr>
          <w:b/>
        </w:rPr>
      </w:pPr>
      <w:r w:rsidRPr="004A0FEA">
        <w:rPr>
          <w:rFonts w:ascii="Times New Roman" w:hAnsi="Times New Roman"/>
          <w:b/>
          <w:sz w:val="20"/>
          <w:szCs w:val="20"/>
        </w:rPr>
        <w:t xml:space="preserve">Other options are not precluded. </w:t>
      </w:r>
    </w:p>
    <w:p w14:paraId="40C7284D" w14:textId="77777777" w:rsidR="00F35E11" w:rsidRDefault="00F35E11" w:rsidP="00F35E11">
      <w:r>
        <w:rPr>
          <w:rFonts w:hint="eastAsia"/>
        </w:rPr>
        <w:t>I</w:t>
      </w:r>
      <w:r>
        <w:t>n Rel-18 study, t</w:t>
      </w:r>
      <w:r w:rsidRPr="00C871EC">
        <w:t xml:space="preserve">he consistency of the beam information </w:t>
      </w:r>
      <w:r>
        <w:t xml:space="preserve">(including aspects on </w:t>
      </w:r>
      <w:r w:rsidRPr="00C871EC">
        <w:t>beam codebook, beam width, etc.</w:t>
      </w:r>
      <w:r>
        <w:t>)</w:t>
      </w:r>
      <w:r w:rsidRPr="00C871EC">
        <w:t xml:space="preserve"> between Set B and Set A</w:t>
      </w:r>
      <w:r>
        <w:t xml:space="preserve"> was studied</w:t>
      </w:r>
      <w:r w:rsidRPr="00C871EC">
        <w:t>. Mismatched beam information of Set B and Set A can indeed lead to severe performance degradation.</w:t>
      </w:r>
    </w:p>
    <w:p w14:paraId="3361E311" w14:textId="77777777" w:rsidR="00F35E11" w:rsidRPr="005B1119" w:rsidRDefault="00F35E11" w:rsidP="00F35E11">
      <w:pPr>
        <w:jc w:val="center"/>
      </w:pPr>
      <w:r>
        <w:rPr>
          <w:noProof/>
        </w:rPr>
        <w:lastRenderedPageBreak/>
        <w:drawing>
          <wp:inline distT="0" distB="0" distL="0" distR="0" wp14:anchorId="5A86BD40" wp14:editId="7E172360">
            <wp:extent cx="3823921" cy="304535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42888" cy="3060456"/>
                    </a:xfrm>
                    <a:prstGeom prst="rect">
                      <a:avLst/>
                    </a:prstGeom>
                    <a:noFill/>
                  </pic:spPr>
                </pic:pic>
              </a:graphicData>
            </a:graphic>
          </wp:inline>
        </w:drawing>
      </w:r>
    </w:p>
    <w:p w14:paraId="4D50C350" w14:textId="13A01540" w:rsidR="00F35E11" w:rsidRDefault="00F35E11" w:rsidP="00F35E11">
      <w:pPr>
        <w:jc w:val="center"/>
      </w:pPr>
      <w:r w:rsidRPr="004D61C6">
        <w:rPr>
          <w:b/>
        </w:rPr>
        <w:t xml:space="preserve">Figure </w:t>
      </w:r>
      <w:r w:rsidR="00C909AA" w:rsidRPr="004A4092">
        <w:rPr>
          <w:b/>
        </w:rPr>
        <w:t>2</w:t>
      </w:r>
      <w:r w:rsidRPr="004A4092">
        <w:rPr>
          <w:b/>
        </w:rPr>
        <w:t>-</w:t>
      </w:r>
      <w:r w:rsidR="004B0954" w:rsidRPr="004A4092">
        <w:rPr>
          <w:b/>
        </w:rPr>
        <w:t>1</w:t>
      </w:r>
      <w:r w:rsidRPr="00C909AA">
        <w:rPr>
          <w:b/>
        </w:rPr>
        <w:t>:</w:t>
      </w:r>
      <w:r>
        <w:rPr>
          <w:b/>
        </w:rPr>
        <w:t xml:space="preserve"> </w:t>
      </w:r>
      <w:r w:rsidRPr="004D61C6">
        <w:rPr>
          <w:b/>
        </w:rPr>
        <w:t>Top-</w:t>
      </w:r>
      <w:r>
        <w:rPr>
          <w:b/>
        </w:rPr>
        <w:t>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2E61C07C" w14:textId="77777777" w:rsidR="00F35E11" w:rsidRDefault="00F35E11" w:rsidP="00F35E11">
      <w:pPr>
        <w:jc w:val="center"/>
      </w:pPr>
      <w:r>
        <w:rPr>
          <w:noProof/>
        </w:rPr>
        <w:drawing>
          <wp:inline distT="0" distB="0" distL="0" distR="0" wp14:anchorId="58B525FD" wp14:editId="387F4E86">
            <wp:extent cx="3833905" cy="30533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8581" cy="3057025"/>
                    </a:xfrm>
                    <a:prstGeom prst="rect">
                      <a:avLst/>
                    </a:prstGeom>
                    <a:noFill/>
                  </pic:spPr>
                </pic:pic>
              </a:graphicData>
            </a:graphic>
          </wp:inline>
        </w:drawing>
      </w:r>
    </w:p>
    <w:p w14:paraId="77222884" w14:textId="539C8912" w:rsidR="00F35E11" w:rsidRDefault="00F35E11" w:rsidP="00F35E11">
      <w:pPr>
        <w:jc w:val="center"/>
      </w:pPr>
      <w:r w:rsidRPr="004D61C6">
        <w:rPr>
          <w:b/>
        </w:rPr>
        <w:t xml:space="preserve">Figure </w:t>
      </w:r>
      <w:r w:rsidR="00C909AA">
        <w:rPr>
          <w:b/>
        </w:rPr>
        <w:t>2</w:t>
      </w:r>
      <w:r w:rsidRPr="004D61C6">
        <w:rPr>
          <w:b/>
        </w:rPr>
        <w:t>-</w:t>
      </w:r>
      <w:r w:rsidR="004B0954">
        <w:rPr>
          <w:b/>
        </w:rPr>
        <w:t>2</w:t>
      </w:r>
      <w:r>
        <w:rPr>
          <w:b/>
        </w:rPr>
        <w:t xml:space="preserve">: </w:t>
      </w:r>
      <w:r w:rsidRPr="004D61C6">
        <w:rPr>
          <w:b/>
        </w:rPr>
        <w:t>Top-</w:t>
      </w:r>
      <w:r>
        <w:rPr>
          <w:b/>
        </w:rPr>
        <w:t>2/1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74793720" w14:textId="38B18CE7" w:rsidR="00F35E11" w:rsidRDefault="00F35E11" w:rsidP="00F35E11">
      <w:r w:rsidRPr="00DE1CBA">
        <w:t>The comparisons presented in Figur</w:t>
      </w:r>
      <w:r w:rsidRPr="00C909AA">
        <w:t xml:space="preserve">es </w:t>
      </w:r>
      <w:r w:rsidR="00C909AA" w:rsidRPr="004A4092">
        <w:t>2</w:t>
      </w:r>
      <w:r w:rsidRPr="004A4092">
        <w:t>-</w:t>
      </w:r>
      <w:r w:rsidR="004B0954" w:rsidRPr="004A4092">
        <w:t xml:space="preserve">1 </w:t>
      </w:r>
      <w:r w:rsidRPr="004A4092">
        <w:t xml:space="preserve">and </w:t>
      </w:r>
      <w:r w:rsidR="00C909AA" w:rsidRPr="004A4092">
        <w:t>2</w:t>
      </w:r>
      <w:r w:rsidRPr="004A4092">
        <w:t>-</w:t>
      </w:r>
      <w:r w:rsidR="004B0954" w:rsidRPr="004A4092">
        <w:t>2</w:t>
      </w:r>
      <w:r w:rsidR="004B0954" w:rsidRPr="00DE1CBA">
        <w:t xml:space="preserve"> </w:t>
      </w:r>
      <w:r w:rsidRPr="00DE1CBA">
        <w:t xml:space="preserve">were chosen from a total of 13 </w:t>
      </w:r>
      <w:r>
        <w:t xml:space="preserve">or 11 </w:t>
      </w:r>
      <w:r>
        <w:rPr>
          <w:rFonts w:hint="eastAsia"/>
        </w:rPr>
        <w:t>results</w:t>
      </w:r>
      <w:r w:rsidRPr="00DE1CBA">
        <w:t xml:space="preserve"> obtained from 6 different companies submitted in TR 38.843[2]. These results show</w:t>
      </w:r>
      <w:r>
        <w:t xml:space="preserve"> that</w:t>
      </w:r>
      <w:r w:rsidRPr="00DE1CBA">
        <w:t xml:space="preserve"> the DL Tx beam prediction performance </w:t>
      </w:r>
      <w:r>
        <w:t>with</w:t>
      </w:r>
      <w:r w:rsidRPr="00DE1CBA">
        <w:t xml:space="preserve"> mis-matched </w:t>
      </w:r>
      <w:r>
        <w:t xml:space="preserve">codebook </w:t>
      </w:r>
      <w:r w:rsidRPr="00DE1CBA">
        <w:t>consistency of Set A and Set B, as well as the performance when Set A and Set B</w:t>
      </w:r>
      <w:r>
        <w:t xml:space="preserve"> codebook</w:t>
      </w:r>
      <w:r w:rsidRPr="00DE1CBA">
        <w:t xml:space="preserve"> </w:t>
      </w:r>
      <w:r>
        <w:t>is</w:t>
      </w:r>
      <w:r w:rsidRPr="00DE1CBA">
        <w:t xml:space="preserve"> consistent</w:t>
      </w:r>
      <w:r>
        <w:t>,</w:t>
      </w:r>
      <w:r w:rsidRPr="00DE1CBA">
        <w:t xml:space="preserve"> across both training and model inference. This includes </w:t>
      </w:r>
      <w:r>
        <w:t>codebook</w:t>
      </w:r>
      <w:r w:rsidRPr="00DE1CBA">
        <w:t>s where there are mis-matched beam pointing angles and mismatched beam width</w:t>
      </w:r>
      <w:r>
        <w:rPr>
          <w:rFonts w:hint="eastAsia"/>
        </w:rPr>
        <w:t>s</w:t>
      </w:r>
      <w:r w:rsidRPr="00DE1CBA">
        <w:t xml:space="preserve"> across training and inference. The results clearly demonstrate that significant performance improvements can be achieved </w:t>
      </w:r>
      <w:r w:rsidRPr="005B1119">
        <w:t>with ensured consistency of Set A and Set B</w:t>
      </w:r>
      <w:r>
        <w:t xml:space="preserve"> codebook</w:t>
      </w:r>
      <w:r w:rsidRPr="005B1119">
        <w:t xml:space="preserve"> on </w:t>
      </w:r>
      <w:bookmarkStart w:id="3" w:name="_Hlk159229913"/>
      <w:r w:rsidRPr="005B1119">
        <w:t>beam width/beam pointing angle</w:t>
      </w:r>
      <w:bookmarkEnd w:id="3"/>
      <w:r w:rsidRPr="005B1119">
        <w:t xml:space="preserve"> across training and inference</w:t>
      </w:r>
      <w:r w:rsidRPr="00DE1CBA">
        <w:t>.</w:t>
      </w:r>
    </w:p>
    <w:p w14:paraId="6944CB78" w14:textId="77777777" w:rsidR="00F35E11" w:rsidRDefault="00F35E11" w:rsidP="00F35E11">
      <w:r>
        <w:rPr>
          <w:rFonts w:hint="eastAsia"/>
        </w:rPr>
        <w:t>I</w:t>
      </w:r>
      <w:r>
        <w:t>t is also expected that mismatched beam indexing mechanisms (mapping between beam index and actual beams) between training and inference would lead to severe performance degradation.</w:t>
      </w:r>
    </w:p>
    <w:p w14:paraId="0F3EBCBF" w14:textId="77777777" w:rsidR="00F35E11" w:rsidRDefault="00F35E11" w:rsidP="00782686">
      <w:pPr>
        <w:pStyle w:val="observation"/>
        <w:numPr>
          <w:ilvl w:val="0"/>
          <w:numId w:val="16"/>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74DBB26A" w14:textId="77777777" w:rsidR="00F35E11" w:rsidRDefault="00F35E11" w:rsidP="00782686">
      <w:pPr>
        <w:pStyle w:val="observation"/>
        <w:numPr>
          <w:ilvl w:val="0"/>
          <w:numId w:val="16"/>
        </w:numPr>
        <w:overflowPunct/>
        <w:ind w:left="1418" w:hanging="1418"/>
      </w:pPr>
      <w:r>
        <w:rPr>
          <w:rFonts w:hint="eastAsia"/>
        </w:rPr>
        <w:lastRenderedPageBreak/>
        <w:t>I</w:t>
      </w:r>
      <w:r>
        <w:t xml:space="preserve">t is also expected that mismatched beam indexing mechanisms (mapping between beam index and actual beams) between training and inference would lead to severe performance degradation. </w:t>
      </w:r>
    </w:p>
    <w:p w14:paraId="2B589434" w14:textId="0260716D" w:rsidR="00F35E11" w:rsidRDefault="00F35E11" w:rsidP="00F35E11">
      <w:r>
        <w:t>With above observations, for the “</w:t>
      </w:r>
      <w:r w:rsidRPr="00220095">
        <w:rPr>
          <w:szCs w:val="20"/>
        </w:rPr>
        <w:t>FFS on what can be assumed by UE with the same associated ID across training and inference</w:t>
      </w:r>
      <w:r>
        <w:t>” in the agreement, our understanding is that the same associated ID would imply the same n</w:t>
      </w:r>
      <w:r w:rsidRPr="00B118D7">
        <w:t xml:space="preserve">etwork-side additional conditions </w:t>
      </w:r>
      <w:r>
        <w:t>including</w:t>
      </w:r>
      <w:r w:rsidRPr="00B118D7">
        <w:t xml:space="preserve"> </w:t>
      </w:r>
      <w:r>
        <w:t>beam codebook corresponding to</w:t>
      </w:r>
      <w:r w:rsidRPr="00B118D7">
        <w:t xml:space="preserve"> Tx beam boresight direction (azimuth and elevation), 3dB beam-width</w:t>
      </w:r>
      <w:r>
        <w:t xml:space="preserve"> and mapping order of actual beams to beam indices</w:t>
      </w:r>
      <w:r w:rsidR="00B40814">
        <w:t xml:space="preserve"> which may corresponding to same </w:t>
      </w:r>
      <w:r w:rsidR="00B40814" w:rsidRPr="00B40814">
        <w:t xml:space="preserve">transmission </w:t>
      </w:r>
      <w:r w:rsidR="00B40814">
        <w:t xml:space="preserve">filter, </w:t>
      </w:r>
      <w:r w:rsidR="00B115A1">
        <w:t>f</w:t>
      </w:r>
      <w:r w:rsidR="00B40814">
        <w:t>or same resource IDs or same ordering in a list in Set A/Set B.</w:t>
      </w:r>
    </w:p>
    <w:p w14:paraId="003A66F0" w14:textId="4AE78E3A" w:rsidR="00F35E11" w:rsidRDefault="00F35E11" w:rsidP="00F35E11">
      <w:r>
        <w:t xml:space="preserve">Option2 in previous agreement is based on performance monitoring. This performance monitoring-based approach consumes huge efforts at both UE side and NW side. </w:t>
      </w:r>
      <w:r w:rsidRPr="0093522C">
        <w:t xml:space="preserve">For example, if a UE stores 20 models for beam prediction, each tailored to address different generalization </w:t>
      </w:r>
      <w:r>
        <w:t>issues</w:t>
      </w:r>
      <w:r w:rsidRPr="0093522C">
        <w:t xml:space="preserve">, it would require a significant amount of time to monitor each model after the UE accesses </w:t>
      </w:r>
      <w:r>
        <w:t>one</w:t>
      </w:r>
      <w:r w:rsidRPr="0093522C">
        <w:t xml:space="preserve"> cell in order to determine </w:t>
      </w:r>
      <w:r>
        <w:t>model applicability</w:t>
      </w:r>
      <w:r w:rsidRPr="0093522C">
        <w:t>. This inefficient process not only reduces efficiency but also adds unnecessary computational burden on the UE.</w:t>
      </w:r>
      <w:r w:rsidR="00B40814">
        <w:t xml:space="preserve"> In other words, i</w:t>
      </w:r>
      <w:r w:rsidR="00B40814" w:rsidRPr="00B40814">
        <w:t>t is infeasible for opt2 (performance monitoring based) to address the consistency issue for UE side model without the help of associated ID, due to large complexity/power consumption/overhead at both NW and UE side</w:t>
      </w:r>
      <w:r w:rsidR="00B40814">
        <w:t xml:space="preserve">. </w:t>
      </w:r>
      <w:r w:rsidRPr="0093522C">
        <w:t>Conversely, by using an associated ID, the UE can quickly determine the suitability of a model without incurring any unnecessary computational overhead.</w:t>
      </w:r>
      <w:r>
        <w:t xml:space="preserve"> We, thus, propose,</w:t>
      </w:r>
    </w:p>
    <w:p w14:paraId="304811DA" w14:textId="13C6804A" w:rsidR="00837A70" w:rsidRPr="00837A70" w:rsidRDefault="004B0954" w:rsidP="00F35E11">
      <w:pPr>
        <w:pStyle w:val="proposal"/>
        <w:ind w:left="1134" w:hanging="1134"/>
      </w:pPr>
      <w:r w:rsidRPr="006E60F8">
        <w:t>For</w:t>
      </w:r>
      <w:r>
        <w:t xml:space="preserve"> inference, for</w:t>
      </w:r>
      <w:r w:rsidRPr="006E60F8">
        <w:t xml:space="preserve"> UE</w:t>
      </w:r>
      <w:r>
        <w:t>-</w:t>
      </w:r>
      <w:r w:rsidRPr="006E60F8">
        <w:t>side model,</w:t>
      </w:r>
      <w:r>
        <w:t xml:space="preserve"> </w:t>
      </w:r>
      <w:r>
        <w:t>i</w:t>
      </w:r>
      <w:r w:rsidRPr="00F61AD4">
        <w:t xml:space="preserve">t </w:t>
      </w:r>
      <w:r w:rsidR="00837A70" w:rsidRPr="00F61AD4">
        <w:t xml:space="preserve">can be assumed that </w:t>
      </w:r>
      <w:r w:rsidR="00837A70">
        <w:t xml:space="preserve">same </w:t>
      </w:r>
      <w:r w:rsidR="00837A70" w:rsidRPr="00F61AD4">
        <w:t>transmission filter</w:t>
      </w:r>
      <w:r w:rsidR="006D0648">
        <w:t xml:space="preserve"> for</w:t>
      </w:r>
      <w:r w:rsidR="00837A70">
        <w:t xml:space="preserve"> </w:t>
      </w:r>
      <w:r w:rsidR="00837A70" w:rsidRPr="00F61AD4">
        <w:t>same resource ID</w:t>
      </w:r>
      <w:r w:rsidR="00837A70">
        <w:t>s</w:t>
      </w:r>
      <w:r w:rsidR="00837A70" w:rsidRPr="00F61AD4">
        <w:t xml:space="preserve"> or through other rules</w:t>
      </w:r>
      <w:r w:rsidR="00837A70">
        <w:t xml:space="preserve"> (</w:t>
      </w:r>
      <w:r w:rsidR="00837A70" w:rsidRPr="00F61AD4">
        <w:t xml:space="preserve">e.g. </w:t>
      </w:r>
      <w:r w:rsidR="00837A70">
        <w:t xml:space="preserve">same </w:t>
      </w:r>
      <w:r w:rsidR="00837A70" w:rsidRPr="00F61AD4">
        <w:t>ordering in a list) in Set A/Set B is consistent from training to inference if UE receives the same associated ID.</w:t>
      </w:r>
    </w:p>
    <w:p w14:paraId="5B8BA2B5" w14:textId="54C0EBBF" w:rsidR="00F35E11" w:rsidRPr="005632A5" w:rsidRDefault="00F35E11" w:rsidP="00F35E11">
      <w:pPr>
        <w:pStyle w:val="proposal"/>
        <w:ind w:left="1134" w:hanging="1134"/>
      </w:pPr>
      <w:r w:rsidRPr="006E60F8">
        <w:t>For</w:t>
      </w:r>
      <w:r>
        <w:t xml:space="preserve"> inference</w:t>
      </w:r>
      <w:r w:rsidR="004B0954">
        <w:t>,</w:t>
      </w:r>
      <w:r>
        <w:t xml:space="preserve"> </w:t>
      </w:r>
      <w:r w:rsidR="004B0954">
        <w:t>for</w:t>
      </w:r>
      <w:r w:rsidR="004B0954" w:rsidRPr="006E60F8">
        <w:t xml:space="preserve"> </w:t>
      </w:r>
      <w:r w:rsidRPr="006E60F8">
        <w:t>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Pr>
          <w:rFonts w:eastAsiaTheme="minorEastAsia"/>
        </w:rPr>
        <w:t>roprietary</w:t>
      </w:r>
      <w:r>
        <w:rPr>
          <w:kern w:val="2"/>
          <w:szCs w:val="22"/>
        </w:rPr>
        <w:t xml:space="preserve"> information disclosing issue.</w:t>
      </w:r>
    </w:p>
    <w:p w14:paraId="301AC2AE" w14:textId="77777777" w:rsidR="00F35E11" w:rsidRDefault="00F35E11" w:rsidP="00F35E11">
      <w:pPr>
        <w:pStyle w:val="Default"/>
        <w:spacing w:after="120"/>
        <w:jc w:val="both"/>
        <w:rPr>
          <w:rFonts w:ascii="Times New Roman" w:hAnsi="Times New Roman" w:cs="Times New Roman"/>
          <w:sz w:val="20"/>
          <w:szCs w:val="20"/>
        </w:rPr>
      </w:pPr>
      <w:r>
        <w:rPr>
          <w:rFonts w:ascii="Times New Roman" w:eastAsiaTheme="minorEastAsia" w:hAnsi="Times New Roman" w:hint="eastAsia"/>
          <w:sz w:val="20"/>
        </w:rPr>
        <w:t>Further</w:t>
      </w:r>
      <w:r>
        <w:rPr>
          <w:rFonts w:ascii="Times New Roman" w:eastAsiaTheme="minorEastAsia" w:hAnsi="Times New Roman"/>
          <w:sz w:val="20"/>
        </w:rPr>
        <w:t>, i</w:t>
      </w:r>
      <w:r w:rsidRPr="00A633BF">
        <w:rPr>
          <w:rFonts w:ascii="Times New Roman" w:eastAsiaTheme="minorEastAsia" w:hAnsi="Times New Roman"/>
          <w:sz w:val="20"/>
        </w:rPr>
        <w:t>n order to address the issue of how to configure associated ID, it is necessary to</w:t>
      </w:r>
      <w:r>
        <w:rPr>
          <w:rFonts w:ascii="Times New Roman" w:eastAsiaTheme="minorEastAsia" w:hAnsi="Times New Roman"/>
          <w:sz w:val="20"/>
        </w:rPr>
        <w:t xml:space="preserve"> first</w:t>
      </w:r>
      <w:r w:rsidRPr="00A633BF">
        <w:rPr>
          <w:rFonts w:ascii="Times New Roman" w:eastAsiaTheme="minorEastAsia" w:hAnsi="Times New Roman"/>
          <w:sz w:val="20"/>
        </w:rPr>
        <w:t xml:space="preserve"> discuss how associated IDs are determined or allocated</w:t>
      </w:r>
      <w:r>
        <w:rPr>
          <w:rFonts w:ascii="Times New Roman" w:eastAsiaTheme="minorEastAsia" w:hAnsi="Times New Roman"/>
          <w:sz w:val="20"/>
        </w:rPr>
        <w:t xml:space="preserve"> as global ID or local ID</w:t>
      </w:r>
      <w:r w:rsidRPr="00A633BF">
        <w:rPr>
          <w:rFonts w:ascii="Times New Roman" w:eastAsiaTheme="minorEastAsia" w:hAnsi="Times New Roman"/>
          <w:sz w:val="20"/>
        </w:rPr>
        <w:t>.</w:t>
      </w:r>
      <w:r>
        <w:rPr>
          <w:rFonts w:ascii="Times New Roman" w:eastAsiaTheme="minorEastAsia" w:hAnsi="Times New Roman"/>
          <w:sz w:val="20"/>
        </w:rPr>
        <w:t xml:space="preserve"> </w:t>
      </w:r>
      <w:r>
        <w:rPr>
          <w:rFonts w:ascii="Times New Roman" w:hAnsi="Times New Roman" w:cs="Times New Roman"/>
          <w:sz w:val="20"/>
          <w:szCs w:val="20"/>
        </w:rPr>
        <w:t>The details of global associated ID and local associated ID are provided in the following,</w:t>
      </w:r>
    </w:p>
    <w:p w14:paraId="0DAB6362" w14:textId="6C126B1B" w:rsidR="00F35E11" w:rsidRPr="009809FE"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w:t>
      </w:r>
      <w:bookmarkStart w:id="4" w:name="OLE_LINK33"/>
      <w:bookmarkStart w:id="5" w:name="OLE_LINK34"/>
      <w:r>
        <w:rPr>
          <w:rFonts w:ascii="Times New Roman" w:hAnsi="Times New Roman" w:cs="Times New Roman"/>
          <w:sz w:val="20"/>
          <w:szCs w:val="20"/>
        </w:rPr>
        <w:t xml:space="preserve">NW side additional conditions of different </w:t>
      </w:r>
      <w:r w:rsidRPr="002207A9">
        <w:rPr>
          <w:rFonts w:ascii="Times New Roman" w:hAnsi="Times New Roman" w:cs="Times New Roman"/>
          <w:sz w:val="20"/>
          <w:szCs w:val="20"/>
        </w:rPr>
        <w:t>NW</w:t>
      </w:r>
      <w:r w:rsidR="00C837C8">
        <w:rPr>
          <w:rFonts w:ascii="Times New Roman" w:hAnsi="Times New Roman" w:cs="Times New Roman"/>
          <w:sz w:val="20"/>
          <w:szCs w:val="20"/>
        </w:rPr>
        <w:t>-side</w:t>
      </w:r>
      <w:r w:rsidRPr="002207A9">
        <w:rPr>
          <w:rFonts w:ascii="Times New Roman" w:hAnsi="Times New Roman" w:cs="Times New Roman"/>
          <w:sz w:val="20"/>
          <w:szCs w:val="20"/>
        </w:rPr>
        <w:t xml:space="preserve">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bookmarkEnd w:id="4"/>
      <w:bookmarkEnd w:id="5"/>
      <w:r>
        <w:rPr>
          <w:rFonts w:ascii="Times New Roman" w:hAnsi="Times New Roman" w:cs="Times New Roman"/>
          <w:sz w:val="20"/>
          <w:szCs w:val="20"/>
        </w:rPr>
        <w:t xml:space="preserve">. Different global associated ID would refer to different </w:t>
      </w:r>
      <w:r w:rsidRPr="009A69A2">
        <w:rPr>
          <w:rFonts w:ascii="Times New Roman" w:hAnsi="Times New Roman" w:cs="Times New Roman"/>
          <w:sz w:val="20"/>
          <w:szCs w:val="20"/>
        </w:rPr>
        <w:t>Tx beam boresight direction (azimuth and elevation), 3dB beam-width and mapping of actual beams to beam indices</w:t>
      </w:r>
      <w:r>
        <w:rPr>
          <w:rFonts w:ascii="Times New Roman" w:hAnsi="Times New Roman" w:cs="Times New Roman"/>
          <w:sz w:val="20"/>
          <w:szCs w:val="20"/>
        </w:rPr>
        <w:t>, etc.</w:t>
      </w:r>
    </w:p>
    <w:p w14:paraId="031055BC" w14:textId="77777777" w:rsidR="00F35E11" w:rsidRPr="002C7DFD"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sz w:val="20"/>
          <w:szCs w:val="20"/>
        </w:rPr>
        <w:t xml:space="preserve"> is cell/site/region specific. NW may use different beam codebook in the daytime and night, since the UE distribution and UE requirement may be different in the daytime and night. Then NW </w:t>
      </w:r>
      <w:r w:rsidRPr="009809FE">
        <w:rPr>
          <w:rFonts w:ascii="Times New Roman" w:hAnsi="Times New Roman" w:cs="Times New Roman"/>
          <w:sz w:val="20"/>
          <w:szCs w:val="20"/>
        </w:rPr>
        <w:t>could use different local associated ID to indicate different beam codebook</w:t>
      </w:r>
      <w:r w:rsidRPr="002C7DFD">
        <w:rPr>
          <w:rFonts w:ascii="Times New Roman" w:hAnsi="Times New Roman" w:cs="Times New Roman"/>
          <w:sz w:val="20"/>
          <w:szCs w:val="20"/>
        </w:rPr>
        <w:t>.</w:t>
      </w:r>
    </w:p>
    <w:p w14:paraId="24B5CA71" w14:textId="776342C1" w:rsidR="00F35E11" w:rsidRDefault="00F35E11" w:rsidP="00F35E11">
      <w:pPr>
        <w:pStyle w:val="af3"/>
        <w:ind w:firstLineChars="0" w:firstLine="0"/>
        <w:rPr>
          <w:rFonts w:ascii="Times New Roman" w:hAnsi="Times New Roman"/>
          <w:sz w:val="20"/>
          <w:szCs w:val="20"/>
        </w:rPr>
      </w:pPr>
      <w:r>
        <w:rPr>
          <w:rFonts w:ascii="Times New Roman" w:hAnsi="Times New Roman"/>
          <w:sz w:val="20"/>
          <w:szCs w:val="20"/>
        </w:rPr>
        <w:t>The l</w:t>
      </w:r>
      <w:r w:rsidRPr="009809FE">
        <w:rPr>
          <w:rFonts w:ascii="Times New Roman" w:hAnsi="Times New Roman"/>
          <w:sz w:val="20"/>
          <w:szCs w:val="20"/>
        </w:rPr>
        <w:t>ocal associated ID req</w:t>
      </w:r>
      <w:r w:rsidRPr="002C7DFD">
        <w:rPr>
          <w:rFonts w:ascii="Times New Roman" w:hAnsi="Times New Roman"/>
          <w:sz w:val="20"/>
          <w:szCs w:val="20"/>
        </w:rPr>
        <w:t>uires large efforts at UE side to categorize the collected data to maintain consistency between training and inference. Depending on how local the associated ID is</w:t>
      </w:r>
      <w:r w:rsidR="0071761F">
        <w:rPr>
          <w:rFonts w:ascii="Times New Roman" w:hAnsi="Times New Roman"/>
          <w:sz w:val="20"/>
          <w:szCs w:val="20"/>
        </w:rPr>
        <w:t xml:space="preserve"> applied</w:t>
      </w:r>
      <w:r w:rsidRPr="002C7DFD">
        <w:rPr>
          <w:rFonts w:ascii="Times New Roman" w:hAnsi="Times New Roman"/>
          <w:sz w:val="20"/>
          <w:szCs w:val="20"/>
        </w:rPr>
        <w:t xml:space="preserve">, the trained model may only be applicable to a relatively small region thus may potentially require cell/site/region specific model development. </w:t>
      </w:r>
      <w:r w:rsidRPr="0030770B">
        <w:rPr>
          <w:rFonts w:ascii="Times New Roman" w:hAnsi="Times New Roman"/>
          <w:sz w:val="20"/>
          <w:szCs w:val="20"/>
        </w:rPr>
        <w:t>Conversely</w:t>
      </w:r>
      <w:r>
        <w:rPr>
          <w:rFonts w:ascii="Times New Roman" w:hAnsi="Times New Roman" w:hint="eastAsia"/>
          <w:sz w:val="20"/>
          <w:szCs w:val="20"/>
        </w:rPr>
        <w:t>,</w:t>
      </w:r>
      <w:r>
        <w:rPr>
          <w:rFonts w:ascii="Times New Roman" w:hAnsi="Times New Roman"/>
          <w:sz w:val="20"/>
          <w:szCs w:val="20"/>
        </w:rPr>
        <w:t xml:space="preserve"> gl</w:t>
      </w:r>
      <w:r w:rsidRPr="009809FE">
        <w:rPr>
          <w:rFonts w:ascii="Times New Roman" w:hAnsi="Times New Roman"/>
          <w:sz w:val="20"/>
          <w:szCs w:val="20"/>
        </w:rPr>
        <w:t>obal associated ID is useful</w:t>
      </w:r>
      <w:r w:rsidRPr="002C7DFD">
        <w:rPr>
          <w:rFonts w:ascii="Times New Roman" w:hAnsi="Times New Roman"/>
          <w:sz w:val="20"/>
          <w:szCs w:val="20"/>
        </w:rPr>
        <w:t xml:space="preserve"> for maintaining consistency between training and inference and help UE to train a model with good generalization performance globally</w:t>
      </w:r>
      <w:r w:rsidR="00B03B07">
        <w:rPr>
          <w:rFonts w:ascii="Times New Roman" w:hAnsi="Times New Roman"/>
          <w:sz w:val="20"/>
          <w:szCs w:val="20"/>
        </w:rPr>
        <w:t xml:space="preserve"> and thus would be friendlier to UE side management</w:t>
      </w:r>
      <w:r w:rsidRPr="002C7DFD">
        <w:rPr>
          <w:rFonts w:ascii="Times New Roman" w:hAnsi="Times New Roman"/>
          <w:sz w:val="20"/>
          <w:szCs w:val="20"/>
        </w:rPr>
        <w:t>.</w:t>
      </w:r>
    </w:p>
    <w:p w14:paraId="7BB5E54E" w14:textId="407D0CE1" w:rsidR="00B03B07" w:rsidRDefault="00F35E11" w:rsidP="00B03B07">
      <w:pPr>
        <w:pStyle w:val="af3"/>
        <w:ind w:firstLineChars="0" w:firstLine="0"/>
        <w:rPr>
          <w:rFonts w:ascii="Times New Roman" w:hAnsi="Times New Roman"/>
          <w:sz w:val="20"/>
          <w:szCs w:val="20"/>
        </w:rPr>
      </w:pPr>
      <w:r>
        <w:rPr>
          <w:rFonts w:ascii="Times New Roman" w:hAnsi="Times New Roman" w:hint="eastAsia"/>
          <w:sz w:val="20"/>
          <w:szCs w:val="20"/>
        </w:rPr>
        <w:t>H</w:t>
      </w:r>
      <w:r>
        <w:rPr>
          <w:rFonts w:ascii="Times New Roman" w:hAnsi="Times New Roman"/>
          <w:sz w:val="20"/>
          <w:szCs w:val="20"/>
        </w:rPr>
        <w:t>owever, global associated ID may potentially expose deployment choices of NW side</w:t>
      </w:r>
      <w:r w:rsidR="00B03B07">
        <w:rPr>
          <w:rFonts w:ascii="Times New Roman" w:hAnsi="Times New Roman"/>
          <w:sz w:val="20"/>
          <w:szCs w:val="20"/>
        </w:rPr>
        <w:t xml:space="preserve">, which results </w:t>
      </w:r>
      <w:r w:rsidR="00B03B07">
        <w:rPr>
          <w:rFonts w:ascii="Times New Roman" w:hAnsi="Times New Roman" w:hint="eastAsia"/>
          <w:sz w:val="20"/>
          <w:szCs w:val="20"/>
        </w:rPr>
        <w:t>in</w:t>
      </w:r>
      <w:r w:rsidR="00B03B07">
        <w:rPr>
          <w:rFonts w:ascii="Times New Roman" w:hAnsi="Times New Roman"/>
          <w:sz w:val="20"/>
          <w:szCs w:val="20"/>
        </w:rPr>
        <w:t xml:space="preserve"> </w:t>
      </w:r>
      <w:r w:rsidR="00B03B07">
        <w:rPr>
          <w:rFonts w:ascii="Times New Roman" w:hAnsi="Times New Roman"/>
          <w:sz w:val="20"/>
          <w:szCs w:val="20"/>
        </w:rPr>
        <w:t xml:space="preserve">the working assumption agreed </w:t>
      </w:r>
      <w:r w:rsidR="00B03B07" w:rsidRPr="00D03C3D">
        <w:rPr>
          <w:rFonts w:ascii="Times New Roman" w:hAnsi="Times New Roman"/>
          <w:sz w:val="20"/>
          <w:szCs w:val="20"/>
        </w:rPr>
        <w:t>in AI 9.1.3.3</w:t>
      </w:r>
      <w:r w:rsidR="00B03B07">
        <w:rPr>
          <w:rFonts w:ascii="Times New Roman" w:hAnsi="Times New Roman"/>
          <w:sz w:val="20"/>
          <w:szCs w:val="20"/>
        </w:rPr>
        <w:t xml:space="preserve"> </w:t>
      </w:r>
      <w:r w:rsidR="00B03B07">
        <w:rPr>
          <w:rFonts w:ascii="Times New Roman" w:hAnsi="Times New Roman"/>
          <w:sz w:val="20"/>
          <w:szCs w:val="20"/>
        </w:rPr>
        <w:t xml:space="preserve">for </w:t>
      </w:r>
      <w:r w:rsidR="00B03B07">
        <w:rPr>
          <w:rFonts w:ascii="Times New Roman" w:hAnsi="Times New Roman"/>
          <w:sz w:val="20"/>
          <w:szCs w:val="20"/>
        </w:rPr>
        <w:t>l</w:t>
      </w:r>
      <w:r w:rsidR="00B03B07" w:rsidRPr="00D03C3D">
        <w:rPr>
          <w:rFonts w:ascii="Times New Roman" w:hAnsi="Times New Roman"/>
          <w:sz w:val="20"/>
          <w:szCs w:val="20"/>
        </w:rPr>
        <w:t>ocal associated ID</w:t>
      </w:r>
      <w:r w:rsidR="00B03B07">
        <w:rPr>
          <w:rFonts w:ascii="Times New Roman" w:hAnsi="Times New Roman"/>
          <w:sz w:val="20"/>
          <w:szCs w:val="20"/>
        </w:rPr>
        <w:t xml:space="preserve"> t</w:t>
      </w:r>
      <w:r w:rsidR="00B03B07" w:rsidRPr="00D03C3D">
        <w:rPr>
          <w:rFonts w:ascii="Times New Roman" w:hAnsi="Times New Roman"/>
          <w:sz w:val="20"/>
          <w:szCs w:val="20"/>
        </w:rPr>
        <w:t>o address consistency issues.</w:t>
      </w:r>
      <w:r w:rsidR="004A2E8F">
        <w:rPr>
          <w:rFonts w:ascii="Times New Roman" w:hAnsi="Times New Roman" w:hint="eastAsia"/>
          <w:sz w:val="20"/>
          <w:szCs w:val="20"/>
        </w:rPr>
        <w:t xml:space="preserve"> </w:t>
      </w:r>
    </w:p>
    <w:p w14:paraId="1EDCD343" w14:textId="0291B482" w:rsidR="004A2E8F" w:rsidRDefault="00B03B07" w:rsidP="00D03C3D">
      <w:pPr>
        <w:pStyle w:val="af3"/>
        <w:ind w:firstLineChars="0" w:firstLine="0"/>
        <w:rPr>
          <w:rFonts w:ascii="Times New Roman" w:hAnsi="Times New Roman"/>
          <w:sz w:val="20"/>
          <w:szCs w:val="20"/>
        </w:rPr>
      </w:pPr>
      <w:r>
        <w:rPr>
          <w:rFonts w:ascii="Times New Roman" w:hAnsi="Times New Roman"/>
          <w:sz w:val="20"/>
          <w:szCs w:val="20"/>
        </w:rPr>
        <w:t>Along the line of the spirit of the working assumption in AI 9.1.3.3, local associated ID can be prioritized. On the other hand, ways to re</w:t>
      </w:r>
      <w:r>
        <w:rPr>
          <w:rFonts w:ascii="Times New Roman" w:hAnsi="Times New Roman"/>
          <w:sz w:val="20"/>
          <w:szCs w:val="20"/>
        </w:rPr>
        <w:t xml:space="preserve">solve UE side complexity on managing local associated </w:t>
      </w:r>
      <w:r>
        <w:rPr>
          <w:rFonts w:ascii="Times New Roman" w:hAnsi="Times New Roman" w:hint="eastAsia"/>
          <w:sz w:val="20"/>
          <w:szCs w:val="20"/>
        </w:rPr>
        <w:t>ID</w:t>
      </w:r>
      <w:r>
        <w:rPr>
          <w:rFonts w:ascii="Times New Roman" w:hAnsi="Times New Roman"/>
          <w:sz w:val="20"/>
          <w:szCs w:val="20"/>
        </w:rPr>
        <w:t xml:space="preserve">s should be further studied. </w:t>
      </w:r>
      <w:r w:rsidR="004A2E8F">
        <w:rPr>
          <w:rFonts w:ascii="Times New Roman" w:hAnsi="Times New Roman"/>
          <w:sz w:val="20"/>
          <w:szCs w:val="20"/>
        </w:rPr>
        <w:t xml:space="preserve">We, thus, propose, </w:t>
      </w:r>
    </w:p>
    <w:p w14:paraId="02A161C0" w14:textId="4AD26C33" w:rsidR="004C33D4" w:rsidRPr="004C33D4" w:rsidRDefault="00EF36E5" w:rsidP="004C33D4">
      <w:pPr>
        <w:pStyle w:val="proposal"/>
        <w:ind w:left="1134" w:hanging="1134"/>
        <w:rPr>
          <w:bCs/>
        </w:rPr>
      </w:pPr>
      <w:r w:rsidRPr="006E60F8">
        <w:t>For</w:t>
      </w:r>
      <w:r>
        <w:t xml:space="preserve"> inference</w:t>
      </w:r>
      <w:r>
        <w:t>,</w:t>
      </w:r>
      <w:r>
        <w:t xml:space="preserve"> </w:t>
      </w:r>
      <w:r>
        <w:t>for</w:t>
      </w:r>
      <w:r w:rsidRPr="006E60F8">
        <w:t xml:space="preserve"> </w:t>
      </w:r>
      <w:r w:rsidRPr="006E60F8">
        <w:t>UE</w:t>
      </w:r>
      <w:r>
        <w:t>-</w:t>
      </w:r>
      <w:r w:rsidRPr="006E60F8">
        <w:t>side model,</w:t>
      </w:r>
      <w:r>
        <w:t xml:space="preserve"> </w:t>
      </w:r>
      <w:r>
        <w:rPr>
          <w:bCs/>
        </w:rPr>
        <w:t>a</w:t>
      </w:r>
      <w:r w:rsidR="00EB0D0D">
        <w:rPr>
          <w:bCs/>
        </w:rPr>
        <w:t>long the line of</w:t>
      </w:r>
      <w:r w:rsidR="002C6A43">
        <w:rPr>
          <w:bCs/>
        </w:rPr>
        <w:t xml:space="preserve"> the agreed</w:t>
      </w:r>
      <w:r w:rsidR="00EB0D0D">
        <w:rPr>
          <w:bCs/>
        </w:rPr>
        <w:t xml:space="preserve"> working </w:t>
      </w:r>
      <w:r w:rsidR="00EB0D0D">
        <w:rPr>
          <w:rFonts w:hint="eastAsia"/>
          <w:bCs/>
        </w:rPr>
        <w:t>ass</w:t>
      </w:r>
      <w:r w:rsidR="00EB0D0D">
        <w:rPr>
          <w:bCs/>
        </w:rPr>
        <w:t>umption on the</w:t>
      </w:r>
      <w:r w:rsidR="002C6A43">
        <w:rPr>
          <w:bCs/>
        </w:rPr>
        <w:t xml:space="preserve"> consistency issue in</w:t>
      </w:r>
      <w:r w:rsidR="00D03C3D" w:rsidRPr="00D03C3D">
        <w:t xml:space="preserve"> AI 9.1.3.3</w:t>
      </w:r>
      <w:r w:rsidR="00D03C3D">
        <w:t xml:space="preserve">, support </w:t>
      </w:r>
      <w:r w:rsidR="002C6A43">
        <w:t xml:space="preserve">to </w:t>
      </w:r>
      <w:r w:rsidR="00D03C3D">
        <w:rPr>
          <w:bCs/>
        </w:rPr>
        <w:t>p</w:t>
      </w:r>
      <w:r w:rsidR="00D03C3D" w:rsidRPr="00D03C3D">
        <w:rPr>
          <w:bCs/>
        </w:rPr>
        <w:t xml:space="preserve">rioritize discussion on </w:t>
      </w:r>
      <w:r w:rsidR="002C6A43">
        <w:rPr>
          <w:bCs/>
        </w:rPr>
        <w:t>how</w:t>
      </w:r>
      <w:r w:rsidR="00D03C3D">
        <w:rPr>
          <w:bCs/>
        </w:rPr>
        <w:t xml:space="preserve"> </w:t>
      </w:r>
      <w:r w:rsidR="002C6A43">
        <w:rPr>
          <w:bCs/>
        </w:rPr>
        <w:t>UE</w:t>
      </w:r>
      <w:r w:rsidR="00C837C8">
        <w:rPr>
          <w:bCs/>
        </w:rPr>
        <w:t>-side</w:t>
      </w:r>
      <w:r w:rsidR="002C6A43">
        <w:rPr>
          <w:bCs/>
        </w:rPr>
        <w:t xml:space="preserve"> AI model can work with </w:t>
      </w:r>
      <w:r w:rsidR="00D03C3D">
        <w:rPr>
          <w:bCs/>
        </w:rPr>
        <w:t>local</w:t>
      </w:r>
      <w:r w:rsidR="00D03C3D" w:rsidRPr="00D03C3D">
        <w:rPr>
          <w:bCs/>
        </w:rPr>
        <w:t xml:space="preserve"> associated ID</w:t>
      </w:r>
      <w:r w:rsidR="009F6661">
        <w:rPr>
          <w:bCs/>
        </w:rPr>
        <w:t xml:space="preserve"> and study how to </w:t>
      </w:r>
      <w:r w:rsidR="009F6661">
        <w:rPr>
          <w:bCs/>
        </w:rPr>
        <w:t xml:space="preserve">reduce </w:t>
      </w:r>
      <w:r w:rsidR="009F6661">
        <w:rPr>
          <w:bCs/>
        </w:rPr>
        <w:t xml:space="preserve">UE side </w:t>
      </w:r>
      <w:r w:rsidR="009F6661">
        <w:rPr>
          <w:bCs/>
        </w:rPr>
        <w:t>complex</w:t>
      </w:r>
      <w:r w:rsidR="009F6661">
        <w:rPr>
          <w:bCs/>
        </w:rPr>
        <w:t xml:space="preserve">ity </w:t>
      </w:r>
      <w:r w:rsidR="009F6661">
        <w:rPr>
          <w:bCs/>
        </w:rPr>
        <w:t xml:space="preserve">on </w:t>
      </w:r>
      <w:r w:rsidR="009F6661">
        <w:rPr>
          <w:bCs/>
        </w:rPr>
        <w:t>manag</w:t>
      </w:r>
      <w:r w:rsidR="009F6661">
        <w:rPr>
          <w:bCs/>
        </w:rPr>
        <w:t xml:space="preserve">ing local associated IDs. </w:t>
      </w:r>
    </w:p>
    <w:p w14:paraId="373D6BED" w14:textId="1F9C94C0" w:rsidR="004C33D4" w:rsidRPr="004C33D4" w:rsidRDefault="004C33D4" w:rsidP="00DA760C">
      <w:pPr>
        <w:ind w:leftChars="213" w:left="426"/>
      </w:pPr>
      <w:r>
        <w:rPr>
          <w:rFonts w:hint="eastAsia"/>
          <w:noProof/>
        </w:rPr>
        <w:lastRenderedPageBreak/>
        <mc:AlternateContent>
          <mc:Choice Requires="wpg">
            <w:drawing>
              <wp:inline distT="0" distB="0" distL="0" distR="0" wp14:anchorId="55033CDA" wp14:editId="2DA8050D">
                <wp:extent cx="4881880" cy="1894205"/>
                <wp:effectExtent l="0" t="0" r="0" b="0"/>
                <wp:docPr id="37" name="组合 37"/>
                <wp:cNvGraphicFramePr/>
                <a:graphic xmlns:a="http://schemas.openxmlformats.org/drawingml/2006/main">
                  <a:graphicData uri="http://schemas.microsoft.com/office/word/2010/wordprocessingGroup">
                    <wpg:wgp>
                      <wpg:cNvGrpSpPr/>
                      <wpg:grpSpPr>
                        <a:xfrm>
                          <a:off x="0" y="0"/>
                          <a:ext cx="4881880" cy="1894205"/>
                          <a:chOff x="0" y="0"/>
                          <a:chExt cx="4882388" cy="1894205"/>
                        </a:xfrm>
                      </wpg:grpSpPr>
                      <pic:pic xmlns:pic="http://schemas.openxmlformats.org/drawingml/2006/picture">
                        <pic:nvPicPr>
                          <pic:cNvPr id="34" name="图片 3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487168" y="0"/>
                            <a:ext cx="2395220" cy="1872615"/>
                          </a:xfrm>
                          <a:prstGeom prst="rect">
                            <a:avLst/>
                          </a:prstGeom>
                          <a:noFill/>
                        </pic:spPr>
                      </pic:pic>
                      <pic:pic xmlns:pic="http://schemas.openxmlformats.org/drawingml/2006/picture">
                        <pic:nvPicPr>
                          <pic:cNvPr id="36" name="图片 36"/>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0285" cy="1894205"/>
                          </a:xfrm>
                          <a:prstGeom prst="rect">
                            <a:avLst/>
                          </a:prstGeom>
                          <a:noFill/>
                        </pic:spPr>
                      </pic:pic>
                    </wpg:wgp>
                  </a:graphicData>
                </a:graphic>
              </wp:inline>
            </w:drawing>
          </mc:Choice>
          <mc:Fallback>
            <w:pict>
              <v:group w14:anchorId="050ABCAD" id="组合 37" o:spid="_x0000_s1026" style="width:384.4pt;height:149.15pt;mso-position-horizontal-relative:char;mso-position-vertical-relative:line" coordsize="48823,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&#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4" o:spid="_x0000_s1027" type="#_x0000_t75" style="position:absolute;left:24871;width:23952;height:18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">
                  <v:imagedata r:id="rId15" o:title=""/>
                </v:shape>
                <v:shape id="图片 36" o:spid="_x0000_s1028" type="#_x0000_t75" style="position:absolute;width:22802;height:18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">
                  <v:imagedata r:id="rId16" o:title=""/>
                </v:shape>
                <w10:anchorlock/>
              </v:group>
            </w:pict>
          </mc:Fallback>
        </mc:AlternateContent>
      </w:r>
    </w:p>
    <w:p w14:paraId="1E598062" w14:textId="4FD538CD" w:rsidR="005B4A14" w:rsidRDefault="005B4A14" w:rsidP="005B4A14">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3</w:t>
      </w:r>
      <w:r>
        <w:rPr>
          <w:b/>
        </w:rPr>
        <w:t xml:space="preserve">: </w:t>
      </w:r>
      <w:r w:rsidR="00ED5851">
        <w:rPr>
          <w:b/>
        </w:rPr>
        <w:t xml:space="preserve">cell specific AI model and multi-cell AI model with </w:t>
      </w:r>
      <w:r>
        <w:rPr>
          <w:b/>
        </w:rPr>
        <w:t>Local associated ID</w:t>
      </w:r>
    </w:p>
    <w:p w14:paraId="2F52ECD5" w14:textId="0FEB0B9C" w:rsidR="003941AF" w:rsidRPr="003B2CAB" w:rsidRDefault="001842C0" w:rsidP="00F35E11">
      <w:pPr>
        <w:pStyle w:val="af3"/>
        <w:ind w:firstLineChars="0" w:firstLine="0"/>
        <w:rPr>
          <w:rFonts w:ascii="Times New Roman" w:hAnsi="Times New Roman"/>
          <w:sz w:val="20"/>
          <w:szCs w:val="20"/>
        </w:rPr>
      </w:pPr>
      <w:r w:rsidRPr="001842C0">
        <w:rPr>
          <w:rFonts w:ascii="Times New Roman" w:hAnsi="Times New Roman"/>
          <w:sz w:val="20"/>
          <w:szCs w:val="20"/>
        </w:rPr>
        <w:t>If the UE 1 is connected to a cell that was used for data collection and reports the associated ID for inference, the network has the capability to assess the consistency of the UE sided AI model.</w:t>
      </w:r>
      <w:r>
        <w:rPr>
          <w:rFonts w:ascii="Times New Roman" w:hAnsi="Times New Roman"/>
          <w:sz w:val="20"/>
          <w:szCs w:val="20"/>
        </w:rPr>
        <w:t xml:space="preserve"> By contrast, if</w:t>
      </w:r>
      <w:r w:rsidRPr="001842C0">
        <w:rPr>
          <w:rFonts w:ascii="Times New Roman" w:hAnsi="Times New Roman"/>
          <w:sz w:val="20"/>
          <w:szCs w:val="20"/>
        </w:rPr>
        <w:t xml:space="preserve"> an AI model for UE 1 is trained by a dataset collected from cell 1</w:t>
      </w:r>
      <w:r>
        <w:rPr>
          <w:rFonts w:ascii="Times New Roman" w:hAnsi="Times New Roman"/>
          <w:sz w:val="20"/>
          <w:szCs w:val="20"/>
        </w:rPr>
        <w:t xml:space="preserve"> to cell N</w:t>
      </w:r>
      <w:r w:rsidRPr="001842C0">
        <w:rPr>
          <w:rFonts w:ascii="Times New Roman" w:hAnsi="Times New Roman"/>
          <w:sz w:val="20"/>
          <w:szCs w:val="20"/>
        </w:rPr>
        <w:t xml:space="preserve">, and UE 1 reports only the supported local associated ID for inference to cell </w:t>
      </w:r>
      <w:r>
        <w:rPr>
          <w:rFonts w:ascii="Times New Roman" w:hAnsi="Times New Roman"/>
          <w:sz w:val="20"/>
          <w:szCs w:val="20"/>
        </w:rPr>
        <w:t>M</w:t>
      </w:r>
      <w:r w:rsidRPr="001842C0">
        <w:rPr>
          <w:rFonts w:ascii="Times New Roman" w:hAnsi="Times New Roman"/>
          <w:sz w:val="20"/>
          <w:szCs w:val="20"/>
        </w:rPr>
        <w:t>, which has the same transmission filters as cell 1</w:t>
      </w:r>
      <w:r>
        <w:rPr>
          <w:rFonts w:ascii="Times New Roman" w:hAnsi="Times New Roman"/>
          <w:sz w:val="20"/>
          <w:szCs w:val="20"/>
        </w:rPr>
        <w:t xml:space="preserve"> to cell N</w:t>
      </w:r>
      <w:r w:rsidRPr="001842C0">
        <w:rPr>
          <w:rFonts w:ascii="Times New Roman" w:hAnsi="Times New Roman"/>
          <w:sz w:val="20"/>
          <w:szCs w:val="20"/>
        </w:rPr>
        <w:t xml:space="preserve">, the network maybe unable to determine the consistency of the UE sided AI model in cell </w:t>
      </w:r>
      <w:r>
        <w:rPr>
          <w:rFonts w:ascii="Times New Roman" w:hAnsi="Times New Roman"/>
          <w:sz w:val="20"/>
          <w:szCs w:val="20"/>
        </w:rPr>
        <w:t>M</w:t>
      </w:r>
      <w:r w:rsidRPr="001842C0">
        <w:rPr>
          <w:rFonts w:ascii="Times New Roman" w:hAnsi="Times New Roman"/>
          <w:sz w:val="20"/>
          <w:szCs w:val="20"/>
        </w:rPr>
        <w:t xml:space="preserve"> due to the limited application area of local associated ID.</w:t>
      </w:r>
      <w:r w:rsidR="00375312">
        <w:rPr>
          <w:rFonts w:ascii="Times New Roman" w:hAnsi="Times New Roman"/>
          <w:sz w:val="20"/>
          <w:szCs w:val="20"/>
        </w:rPr>
        <w:t xml:space="preserve"> </w:t>
      </w:r>
      <w:r w:rsidR="00603039">
        <w:rPr>
          <w:rFonts w:ascii="Times New Roman" w:hAnsi="Times New Roman"/>
          <w:sz w:val="20"/>
          <w:szCs w:val="20"/>
        </w:rPr>
        <w:t>From UE’s perspective, cell specific AI mod</w:t>
      </w:r>
      <w:r w:rsidR="00603039" w:rsidRPr="003B2CAB">
        <w:rPr>
          <w:rFonts w:ascii="Times New Roman" w:hAnsi="Times New Roman"/>
          <w:sz w:val="20"/>
          <w:szCs w:val="20"/>
        </w:rPr>
        <w:t xml:space="preserve">el </w:t>
      </w:r>
      <w:r w:rsidR="001A45B4" w:rsidRPr="003B2CAB">
        <w:rPr>
          <w:rFonts w:ascii="Times New Roman" w:hAnsi="Times New Roman"/>
          <w:sz w:val="20"/>
          <w:szCs w:val="20"/>
        </w:rPr>
        <w:t xml:space="preserve">without model transfer </w:t>
      </w:r>
      <w:r w:rsidR="00603039" w:rsidRPr="003B2CAB">
        <w:rPr>
          <w:rFonts w:ascii="Times New Roman" w:hAnsi="Times New Roman"/>
          <w:sz w:val="20"/>
          <w:szCs w:val="20"/>
        </w:rPr>
        <w:t xml:space="preserve">is not an </w:t>
      </w:r>
      <w:r w:rsidR="001A45B4" w:rsidRPr="003B2CAB">
        <w:rPr>
          <w:rFonts w:ascii="Times New Roman" w:hAnsi="Times New Roman" w:hint="eastAsia"/>
          <w:sz w:val="20"/>
          <w:szCs w:val="20"/>
        </w:rPr>
        <w:t>efficient</w:t>
      </w:r>
      <w:r w:rsidR="00603039" w:rsidRPr="003B2CAB">
        <w:rPr>
          <w:rFonts w:ascii="Times New Roman" w:hAnsi="Times New Roman"/>
          <w:sz w:val="20"/>
          <w:szCs w:val="20"/>
        </w:rPr>
        <w:t xml:space="preserve"> way to address consistency issue for UE-sides model, while multi-cell model assumption at UE sided needs to be further studied for local associated ID, including both the case that the model is developed for multi-cell and the case when UE moves to a cell that UE has not collected data before.</w:t>
      </w:r>
    </w:p>
    <w:p w14:paraId="36600AE5" w14:textId="0F48F98A" w:rsidR="00603039" w:rsidRPr="00C909AA" w:rsidDel="00D732D1" w:rsidRDefault="00982FB4" w:rsidP="004A4092">
      <w:pPr>
        <w:pStyle w:val="proposal"/>
        <w:ind w:left="1134" w:hanging="1134"/>
        <w:rPr>
          <w:rFonts w:hint="eastAsia"/>
        </w:rPr>
      </w:pPr>
      <w:r w:rsidRPr="003B2CAB">
        <w:t>For inference</w:t>
      </w:r>
      <w:r w:rsidRPr="003B2CAB">
        <w:t>,</w:t>
      </w:r>
      <w:r w:rsidRPr="003B2CAB">
        <w:t xml:space="preserve"> </w:t>
      </w:r>
      <w:r w:rsidRPr="003B2CAB">
        <w:t xml:space="preserve">for </w:t>
      </w:r>
      <w:r w:rsidRPr="003B2CAB">
        <w:t>UE-side model,</w:t>
      </w:r>
      <w:r w:rsidRPr="003B2CAB">
        <w:t xml:space="preserve"> </w:t>
      </w:r>
      <w:r w:rsidRPr="003B2CAB">
        <w:rPr>
          <w:bCs/>
        </w:rPr>
        <w:t>s</w:t>
      </w:r>
      <w:r w:rsidR="00E1727A" w:rsidRPr="003B2CAB">
        <w:rPr>
          <w:rFonts w:hint="eastAsia"/>
          <w:bCs/>
        </w:rPr>
        <w:t>uggest</w:t>
      </w:r>
      <w:r w:rsidR="00E1727A" w:rsidRPr="003B2CAB">
        <w:rPr>
          <w:bCs/>
        </w:rPr>
        <w:t xml:space="preserve"> to </w:t>
      </w:r>
      <w:r w:rsidR="001A45B4" w:rsidRPr="003B2CAB">
        <w:rPr>
          <w:bCs/>
        </w:rPr>
        <w:t xml:space="preserve">further </w:t>
      </w:r>
      <w:r w:rsidR="00E1727A" w:rsidRPr="003B2CAB">
        <w:rPr>
          <w:bCs/>
        </w:rPr>
        <w:t>study</w:t>
      </w:r>
      <w:r w:rsidR="00E1727A" w:rsidRPr="003B2CAB">
        <w:rPr>
          <w:bCs/>
        </w:rPr>
        <w:t xml:space="preserve"> on</w:t>
      </w:r>
      <w:r w:rsidR="00603039" w:rsidRPr="003B2CAB">
        <w:rPr>
          <w:bCs/>
        </w:rPr>
        <w:t xml:space="preserve"> multi-cell</w:t>
      </w:r>
      <w:r w:rsidR="00E1727A" w:rsidRPr="003B2CAB">
        <w:rPr>
          <w:bCs/>
        </w:rPr>
        <w:t xml:space="preserve"> AI</w:t>
      </w:r>
      <w:r w:rsidR="00603039" w:rsidRPr="003B2CAB">
        <w:rPr>
          <w:bCs/>
        </w:rPr>
        <w:t xml:space="preserve"> model </w:t>
      </w:r>
      <w:r w:rsidR="00E1727A" w:rsidRPr="003B2CAB">
        <w:rPr>
          <w:rFonts w:hint="eastAsia"/>
          <w:bCs/>
        </w:rPr>
        <w:t>with</w:t>
      </w:r>
      <w:r w:rsidR="00E1727A" w:rsidRPr="003B2CAB">
        <w:rPr>
          <w:bCs/>
        </w:rPr>
        <w:t xml:space="preserve"> local associated ID</w:t>
      </w:r>
      <w:r w:rsidR="00603039" w:rsidRPr="003B2CAB">
        <w:rPr>
          <w:bCs/>
        </w:rPr>
        <w:t>, including both the case that the model is de</w:t>
      </w:r>
      <w:r w:rsidR="00603039" w:rsidRPr="00375312">
        <w:rPr>
          <w:bCs/>
        </w:rPr>
        <w:t>veloped for multi-cell and the case when UE moves to a cell that UE has not collected data before</w:t>
      </w:r>
      <w:r w:rsidR="00603039">
        <w:rPr>
          <w:bCs/>
        </w:rPr>
        <w:t xml:space="preserve">. </w:t>
      </w:r>
    </w:p>
    <w:p w14:paraId="29DA51EE" w14:textId="7963AD4D" w:rsidR="002E5086" w:rsidRPr="00603039" w:rsidRDefault="002E5086" w:rsidP="00603039">
      <w:r>
        <w:t xml:space="preserve">For the case </w:t>
      </w:r>
      <w:r w:rsidRPr="00375312">
        <w:rPr>
          <w:bCs/>
        </w:rPr>
        <w:t>when UE moves to a cell that UE has not collected data before</w:t>
      </w:r>
      <w:r>
        <w:rPr>
          <w:bCs/>
        </w:rPr>
        <w:t>, we can consider the following pro</w:t>
      </w:r>
      <w:r>
        <w:rPr>
          <w:bCs/>
        </w:rPr>
        <w:t>cedures to make UE side</w:t>
      </w:r>
      <w:r>
        <w:rPr>
          <w:bCs/>
        </w:rPr>
        <w:t xml:space="preserve"> mode more efficient.</w:t>
      </w:r>
    </w:p>
    <w:p w14:paraId="5DA01574" w14:textId="2961F677" w:rsidR="00DA760C" w:rsidRPr="00DA760C" w:rsidRDefault="00DA760C" w:rsidP="00DA760C">
      <w:r>
        <w:rPr>
          <w:noProof/>
        </w:rPr>
        <w:drawing>
          <wp:inline distT="0" distB="0" distL="0" distR="0" wp14:anchorId="31C0BECB" wp14:editId="0A6B80A6">
            <wp:extent cx="5759450" cy="1786191"/>
            <wp:effectExtent l="0" t="0" r="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1786191"/>
                    </a:xfrm>
                    <a:prstGeom prst="rect">
                      <a:avLst/>
                    </a:prstGeom>
                    <a:noFill/>
                  </pic:spPr>
                </pic:pic>
              </a:graphicData>
            </a:graphic>
          </wp:inline>
        </w:drawing>
      </w:r>
    </w:p>
    <w:p w14:paraId="2E0EAFAE" w14:textId="1A937004" w:rsidR="001842C0" w:rsidRPr="00375312" w:rsidRDefault="00375312" w:rsidP="00375312">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4</w:t>
      </w:r>
      <w:r>
        <w:rPr>
          <w:b/>
        </w:rPr>
        <w:t xml:space="preserve">: </w:t>
      </w:r>
      <w:r w:rsidR="0026283F">
        <w:rPr>
          <w:b/>
        </w:rPr>
        <w:t>associated ID confirmation for multi-cell AI model</w:t>
      </w:r>
    </w:p>
    <w:p w14:paraId="21F6E223" w14:textId="0D36B3E5" w:rsidR="00F35E11" w:rsidRPr="000E7A16" w:rsidRDefault="0026283F" w:rsidP="00F35E11">
      <w:pPr>
        <w:rPr>
          <w:szCs w:val="20"/>
          <w:u w:val="single"/>
        </w:rPr>
      </w:pPr>
      <w:r w:rsidRPr="000E7A16">
        <w:rPr>
          <w:szCs w:val="20"/>
          <w:u w:val="single"/>
        </w:rPr>
        <w:t>For data collection and model training:</w:t>
      </w:r>
    </w:p>
    <w:p w14:paraId="22553AA4" w14:textId="37463AB0"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1</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Beam related data is collected with associated ID and corresponding cell ID(s)</w:t>
      </w:r>
      <w:r>
        <w:rPr>
          <w:rFonts w:ascii="Times New Roman" w:hAnsi="Times New Roman"/>
          <w:sz w:val="20"/>
          <w:szCs w:val="20"/>
        </w:rPr>
        <w:t>, e.g. associated ID + {cell 1, cell 2, cell 3, …, cell N}, or associated ID + cell 1</w:t>
      </w:r>
    </w:p>
    <w:p w14:paraId="5F4670DC" w14:textId="1C463E11" w:rsidR="00375312"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w:t>
      </w:r>
      <w:r>
        <w:rPr>
          <w:rFonts w:ascii="Times New Roman" w:hAnsi="Times New Roman"/>
          <w:sz w:val="20"/>
          <w:szCs w:val="20"/>
        </w:rPr>
        <w:t xml:space="preserve"> </w:t>
      </w:r>
      <w:r w:rsidRPr="0026283F">
        <w:rPr>
          <w:rFonts w:ascii="Times New Roman" w:hAnsi="Times New Roman"/>
          <w:sz w:val="20"/>
          <w:szCs w:val="20"/>
        </w:rPr>
        <w:t>AI model is trained by collected data, and mapping to the associated ID + cell ID(s)</w:t>
      </w:r>
    </w:p>
    <w:p w14:paraId="6B40C646" w14:textId="77777777" w:rsidR="0026283F" w:rsidRPr="000E7A16" w:rsidRDefault="0026283F" w:rsidP="0026283F">
      <w:pPr>
        <w:rPr>
          <w:u w:val="single"/>
        </w:rPr>
      </w:pPr>
      <w:r w:rsidRPr="000E7A16">
        <w:rPr>
          <w:bCs/>
          <w:u w:val="single"/>
        </w:rPr>
        <w:t>For inference phase:</w:t>
      </w:r>
    </w:p>
    <w:p w14:paraId="792096B7" w14:textId="14DFE7E6"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1: UE reports supported associated IDs with corresponding cell IDs to the accessed cell</w:t>
      </w:r>
      <w:r>
        <w:rPr>
          <w:rFonts w:ascii="Times New Roman" w:hAnsi="Times New Roman"/>
          <w:sz w:val="20"/>
          <w:szCs w:val="20"/>
        </w:rPr>
        <w:t>, e.g. associated ID + cell 1, another associated ID + another cell,</w:t>
      </w:r>
    </w:p>
    <w:p w14:paraId="7242EB6E" w14:textId="119DD863" w:rsid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 Supported associated ID information is processed at network.</w:t>
      </w:r>
    </w:p>
    <w:p w14:paraId="6F82FAB2" w14:textId="5B24EF85"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3</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The selected associated ID among supported associated IDs can be configured with RS/report configuration to UE, if the ID is also supported by the accessed cell.</w:t>
      </w:r>
    </w:p>
    <w:p w14:paraId="55D6A4FD" w14:textId="253CFF8E" w:rsidR="0026283F" w:rsidRPr="0026283F" w:rsidRDefault="00E27645" w:rsidP="00F35E11">
      <w:r w:rsidRPr="00E27645">
        <w:t xml:space="preserve">The aforementioned process ensures the practical functionality of the multi-cell AI model with local associated ID. However, additional discussion is required to determine how to </w:t>
      </w:r>
      <w:r w:rsidR="00866701">
        <w:t>efficiently</w:t>
      </w:r>
      <w:r w:rsidR="00866701" w:rsidRPr="00E27645">
        <w:t xml:space="preserve"> </w:t>
      </w:r>
      <w:r w:rsidRPr="00E27645">
        <w:t>implement the cell-specific AI model with local associated ID.</w:t>
      </w:r>
    </w:p>
    <w:p w14:paraId="7EEDE72A" w14:textId="08A553EB" w:rsidR="00603039" w:rsidRPr="007D26CB" w:rsidRDefault="00EF36E5" w:rsidP="00F35E11">
      <w:pPr>
        <w:pStyle w:val="proposal"/>
        <w:ind w:left="1134" w:hanging="1134"/>
        <w:rPr>
          <w:bCs/>
        </w:rPr>
      </w:pPr>
      <w:r w:rsidRPr="006E60F8">
        <w:lastRenderedPageBreak/>
        <w:t>For</w:t>
      </w:r>
      <w:r>
        <w:t xml:space="preserve"> inference</w:t>
      </w:r>
      <w:r>
        <w:t>,</w:t>
      </w:r>
      <w:r>
        <w:t xml:space="preserve"> </w:t>
      </w:r>
      <w:r>
        <w:t>for</w:t>
      </w:r>
      <w:r w:rsidRPr="006E60F8">
        <w:t xml:space="preserve"> </w:t>
      </w:r>
      <w:r w:rsidRPr="006E60F8">
        <w:t>UE</w:t>
      </w:r>
      <w:r>
        <w:t>-</w:t>
      </w:r>
      <w:r w:rsidRPr="006E60F8">
        <w:t>side model,</w:t>
      </w:r>
      <w:r>
        <w:t xml:space="preserve"> </w:t>
      </w:r>
      <w:r>
        <w:rPr>
          <w:bCs/>
        </w:rPr>
        <w:t>f</w:t>
      </w:r>
      <w:r w:rsidRPr="00603039">
        <w:rPr>
          <w:bCs/>
        </w:rPr>
        <w:t xml:space="preserve">urther </w:t>
      </w:r>
      <w:r w:rsidR="00603039" w:rsidRPr="00603039">
        <w:rPr>
          <w:bCs/>
        </w:rPr>
        <w:t xml:space="preserve">study how to determine consistency for a UE sided AI model for multi-cell AI model, e.g. local associated ID </w:t>
      </w:r>
      <w:r w:rsidR="00603039">
        <w:rPr>
          <w:bCs/>
        </w:rPr>
        <w:t>can be mapped to an</w:t>
      </w:r>
      <w:r w:rsidR="00603039" w:rsidRPr="00603039">
        <w:rPr>
          <w:bCs/>
        </w:rPr>
        <w:t xml:space="preserve"> assistant information (cell ID)</w:t>
      </w:r>
      <w:r w:rsidR="00C65C5B">
        <w:rPr>
          <w:bCs/>
        </w:rPr>
        <w:t xml:space="preserve"> during data collection</w:t>
      </w:r>
      <w:r w:rsidR="00603039">
        <w:rPr>
          <w:bCs/>
        </w:rPr>
        <w:t>.</w:t>
      </w:r>
    </w:p>
    <w:p w14:paraId="64CF2122" w14:textId="49911358" w:rsidR="00F35E11" w:rsidRPr="00F35E11" w:rsidRDefault="00F35E11" w:rsidP="00F9611E">
      <w:pPr>
        <w:pStyle w:val="title1"/>
        <w:numPr>
          <w:ilvl w:val="0"/>
          <w:numId w:val="26"/>
        </w:numPr>
        <w:rPr>
          <w:rFonts w:ascii="Times New Roman" w:eastAsia="Arial" w:hAnsi="Times New Roman"/>
          <w:szCs w:val="28"/>
        </w:rPr>
      </w:pPr>
      <w:r>
        <w:rPr>
          <w:rFonts w:ascii="Times New Roman" w:hAnsi="Times New Roman" w:hint="eastAsia"/>
        </w:rPr>
        <w:t>Performance</w:t>
      </w:r>
      <w:r w:rsidRPr="002C7DFD">
        <w:rPr>
          <w:rFonts w:ascii="Times New Roman" w:hAnsi="Times New Roman"/>
          <w:sz w:val="44"/>
        </w:rPr>
        <w:t xml:space="preserve"> </w:t>
      </w:r>
      <w:r w:rsidRPr="002C7DFD">
        <w:rPr>
          <w:rFonts w:ascii="Times New Roman" w:eastAsia="Arial" w:hAnsi="Times New Roman"/>
          <w:szCs w:val="28"/>
        </w:rPr>
        <w:t>monitoring</w:t>
      </w:r>
    </w:p>
    <w:p w14:paraId="6B6F1421" w14:textId="77777777" w:rsidR="00FA5217" w:rsidRDefault="00FA5217" w:rsidP="00FA5217">
      <w:r>
        <w:t xml:space="preserve">In TR </w:t>
      </w:r>
      <w:r w:rsidRPr="00E82036">
        <w:t>38.84</w:t>
      </w:r>
      <w:r>
        <w:t>3</w:t>
      </w:r>
      <w:r w:rsidRPr="00E82036">
        <w:t>[2]</w:t>
      </w:r>
      <w:r>
        <w:t>, 4 options of performance metrics are captured,</w:t>
      </w:r>
    </w:p>
    <w:p w14:paraId="1F643345" w14:textId="77777777" w:rsidR="00FA5217" w:rsidRDefault="00FA5217" w:rsidP="00FA5217">
      <w:r>
        <w:rPr>
          <w:rFonts w:hint="eastAsia"/>
          <w:noProof/>
        </w:rPr>
        <mc:AlternateContent>
          <mc:Choice Requires="wps">
            <w:drawing>
              <wp:inline distT="0" distB="0" distL="0" distR="0" wp14:anchorId="797AC53E" wp14:editId="75EDDD39">
                <wp:extent cx="5759450" cy="3021496"/>
                <wp:effectExtent l="0" t="0" r="12700" b="26670"/>
                <wp:docPr id="4" name="矩形 4"/>
                <wp:cNvGraphicFramePr/>
                <a:graphic xmlns:a="http://schemas.openxmlformats.org/drawingml/2006/main">
                  <a:graphicData uri="http://schemas.microsoft.com/office/word/2010/wordprocessingShape">
                    <wps:wsp>
                      <wps:cNvSpPr/>
                      <wps:spPr>
                        <a:xfrm>
                          <a:off x="0" y="0"/>
                          <a:ext cx="5759450" cy="3021496"/>
                        </a:xfrm>
                        <a:prstGeom prst="rect">
                          <a:avLst/>
                        </a:prstGeom>
                        <a:ln/>
                      </wps:spPr>
                      <wps:style>
                        <a:lnRef idx="2">
                          <a:schemeClr val="dk1"/>
                        </a:lnRef>
                        <a:fillRef idx="1">
                          <a:schemeClr val="lt1"/>
                        </a:fillRef>
                        <a:effectRef idx="0">
                          <a:schemeClr val="dk1"/>
                        </a:effectRef>
                        <a:fontRef idx="minor">
                          <a:schemeClr val="dk1"/>
                        </a:fontRef>
                      </wps:style>
                      <wps:txbx>
                        <w:txbxContent>
                          <w:p w14:paraId="62DAC710" w14:textId="77777777" w:rsidR="00F903C5" w:rsidRPr="00133C49" w:rsidRDefault="00F903C5" w:rsidP="00FA5217">
                            <w:pPr>
                              <w:rPr>
                                <w:bCs/>
                              </w:rPr>
                            </w:pPr>
                            <w:r w:rsidRPr="00133C49">
                              <w:rPr>
                                <w:bCs/>
                              </w:rPr>
                              <w:t>For the performance monitoring of BM-Case1 and BM-Case2:</w:t>
                            </w:r>
                          </w:p>
                          <w:p w14:paraId="7E13A134" w14:textId="77777777" w:rsidR="00F903C5" w:rsidRPr="00133C49" w:rsidRDefault="00F903C5" w:rsidP="00FA5217">
                            <w:pPr>
                              <w:pStyle w:val="B1"/>
                            </w:pPr>
                            <w:r w:rsidRPr="00133C49">
                              <w:t>-</w:t>
                            </w:r>
                            <w:r w:rsidRPr="00133C49">
                              <w:tab/>
                              <w:t>Performance metric(s) with the</w:t>
                            </w:r>
                            <w:r w:rsidRPr="00133C49">
                              <w:rPr>
                                <w:bCs/>
                                <w:lang w:eastAsia="zh-CN"/>
                              </w:rPr>
                              <w:t xml:space="preserve"> following alternatives:</w:t>
                            </w:r>
                          </w:p>
                          <w:p w14:paraId="521C3369" w14:textId="77777777" w:rsidR="00F903C5" w:rsidRPr="00133C49" w:rsidRDefault="00F903C5" w:rsidP="00FA5217">
                            <w:pPr>
                              <w:pStyle w:val="B2"/>
                            </w:pPr>
                            <w:r w:rsidRPr="00133C49">
                              <w:t>-</w:t>
                            </w:r>
                            <w:r w:rsidRPr="00133C49">
                              <w:tab/>
                              <w:t>Alt.1: Beam prediction accuracy related KPIs, e.g., Top-K/1 beam prediction accuracy</w:t>
                            </w:r>
                          </w:p>
                          <w:p w14:paraId="1EED3629" w14:textId="77777777" w:rsidR="00F903C5" w:rsidRPr="00133C49" w:rsidRDefault="00F903C5" w:rsidP="00FA5217">
                            <w:pPr>
                              <w:pStyle w:val="B2"/>
                            </w:pPr>
                            <w:r w:rsidRPr="00133C49">
                              <w:t>-</w:t>
                            </w:r>
                            <w:r w:rsidRPr="00133C49">
                              <w:tab/>
                              <w:t>Alt.2: Link quality related KPIs, e.g., throughput, L1-RSRP, L1-SINR, hypothetical BLER</w:t>
                            </w:r>
                          </w:p>
                          <w:p w14:paraId="0D4395C5" w14:textId="77777777" w:rsidR="00F903C5" w:rsidRPr="00133C49" w:rsidRDefault="00F903C5" w:rsidP="00FA5217">
                            <w:pPr>
                              <w:pStyle w:val="B2"/>
                            </w:pPr>
                            <w:r w:rsidRPr="00133C49">
                              <w:t>-</w:t>
                            </w:r>
                            <w:r w:rsidRPr="00133C49">
                              <w:tab/>
                              <w:t xml:space="preserve">Alt.3: Performance metric based on input/output data distribution of AI/ML </w:t>
                            </w:r>
                          </w:p>
                          <w:p w14:paraId="74D555FE" w14:textId="77777777" w:rsidR="00F903C5" w:rsidRPr="00133C49" w:rsidRDefault="00F903C5" w:rsidP="00FA5217">
                            <w:pPr>
                              <w:pStyle w:val="B2"/>
                            </w:pPr>
                            <w:r w:rsidRPr="00133C49">
                              <w:t>-</w:t>
                            </w:r>
                            <w:r w:rsidRPr="00133C49">
                              <w:tab/>
                              <w:t xml:space="preserve">Alt.4: The L1-RSRP difference evaluated by comparing measured RSRP and predicted RSRP </w:t>
                            </w:r>
                          </w:p>
                          <w:p w14:paraId="3750F0A7" w14:textId="77777777" w:rsidR="00F903C5" w:rsidRPr="00133C49" w:rsidRDefault="00F903C5" w:rsidP="00FA5217">
                            <w:pPr>
                              <w:pStyle w:val="B1"/>
                            </w:pPr>
                            <w:r w:rsidRPr="00133C49">
                              <w:t>-</w:t>
                            </w:r>
                            <w:r w:rsidRPr="00133C49">
                              <w:tab/>
                              <w:t xml:space="preserve">Benchmark/reference for the performance comparison, including: </w:t>
                            </w:r>
                          </w:p>
                          <w:p w14:paraId="372D086A" w14:textId="77777777" w:rsidR="00F903C5" w:rsidRPr="00133C49" w:rsidRDefault="00F903C5" w:rsidP="00FA5217">
                            <w:pPr>
                              <w:pStyle w:val="B2"/>
                              <w:rPr>
                                <w:rFonts w:ascii="宋体" w:hAnsi="宋体" w:cs="宋体"/>
                                <w:lang w:eastAsia="zh-CN"/>
                              </w:rPr>
                            </w:pPr>
                            <w:r w:rsidRPr="00133C49">
                              <w:rPr>
                                <w:lang w:eastAsia="zh-CN"/>
                              </w:rPr>
                              <w:t>-</w:t>
                            </w:r>
                            <w:r w:rsidRPr="00133C49">
                              <w:rPr>
                                <w:lang w:eastAsia="zh-CN"/>
                              </w:rPr>
                              <w:tab/>
                              <w:t xml:space="preserve">Alt.1: The best beam(s) obtained by measuring beams of a set indicated by </w:t>
                            </w:r>
                            <w:proofErr w:type="spellStart"/>
                            <w:r w:rsidRPr="00133C49">
                              <w:rPr>
                                <w:lang w:eastAsia="zh-CN"/>
                              </w:rPr>
                              <w:t>gNB</w:t>
                            </w:r>
                            <w:proofErr w:type="spellEnd"/>
                            <w:r w:rsidRPr="00133C49">
                              <w:rPr>
                                <w:lang w:eastAsia="zh-CN"/>
                              </w:rPr>
                              <w:t xml:space="preserve"> (e.g., Beams from Set A)</w:t>
                            </w:r>
                          </w:p>
                          <w:p w14:paraId="55A8AADD" w14:textId="77777777" w:rsidR="00F903C5" w:rsidRPr="00133C49" w:rsidRDefault="00F903C5" w:rsidP="00FA5217">
                            <w:pPr>
                              <w:pStyle w:val="B2"/>
                            </w:pPr>
                            <w:r w:rsidRPr="00133C49">
                              <w:rPr>
                                <w:lang w:eastAsia="zh-CN"/>
                              </w:rPr>
                              <w:t>-</w:t>
                            </w:r>
                            <w:r w:rsidRPr="00133C49">
                              <w:rPr>
                                <w:lang w:eastAsia="zh-CN"/>
                              </w:rPr>
                              <w:tab/>
                              <w:t>Alt.4: Measurements of the predicted best beam(s) corresponding to model output (e.g., Comparison between actual L1-RSRP and predicted RSRP of predicted Top-1/K Beams)</w:t>
                            </w:r>
                          </w:p>
                          <w:p w14:paraId="42AFD0C1" w14:textId="77777777" w:rsidR="00F903C5" w:rsidRPr="00133C49" w:rsidRDefault="00F903C5" w:rsidP="00FA5217">
                            <w:pPr>
                              <w:pStyle w:val="B1"/>
                            </w:pPr>
                            <w:r w:rsidRPr="00133C49">
                              <w:t>-</w:t>
                            </w:r>
                            <w:r w:rsidRPr="00133C49">
                              <w:tab/>
                              <w:t>Signalling/configuration/measurement/report for model monitoring, e.g., signalling aspects related to assistance information (if supported), Reference signals</w:t>
                            </w:r>
                          </w:p>
                          <w:p w14:paraId="6DE8483D" w14:textId="77777777" w:rsidR="00F903C5" w:rsidRPr="00E435FF" w:rsidRDefault="00F903C5" w:rsidP="00FA5217">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97AC53E" id="矩形 4" o:spid="_x0000_s1027" style="width:453.5pt;height:237.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" fillcolor="white [3201]" strokecolor="black [3200]" strokeweight="1pt">
                <v:textbox>
                  <w:txbxContent>
                    <w:p w14:paraId="62DAC710" w14:textId="77777777" w:rsidR="00F903C5" w:rsidRPr="00133C49" w:rsidRDefault="00F903C5" w:rsidP="00FA5217">
                      <w:pPr>
                        <w:rPr>
                          <w:bCs/>
                        </w:rPr>
                      </w:pPr>
                      <w:r w:rsidRPr="00133C49">
                        <w:rPr>
                          <w:bCs/>
                        </w:rPr>
                        <w:t>For the performance monitoring of BM-Case1 and BM-Case2:</w:t>
                      </w:r>
                    </w:p>
                    <w:p w14:paraId="7E13A134" w14:textId="77777777" w:rsidR="00F903C5" w:rsidRPr="00133C49" w:rsidRDefault="00F903C5" w:rsidP="00FA5217">
                      <w:pPr>
                        <w:pStyle w:val="B1"/>
                      </w:pPr>
                      <w:r w:rsidRPr="00133C49">
                        <w:t>-</w:t>
                      </w:r>
                      <w:r w:rsidRPr="00133C49">
                        <w:tab/>
                        <w:t>Performance metric(s) with the</w:t>
                      </w:r>
                      <w:r w:rsidRPr="00133C49">
                        <w:rPr>
                          <w:bCs/>
                          <w:lang w:eastAsia="zh-CN"/>
                        </w:rPr>
                        <w:t xml:space="preserve"> following alternatives:</w:t>
                      </w:r>
                    </w:p>
                    <w:p w14:paraId="521C3369" w14:textId="77777777" w:rsidR="00F903C5" w:rsidRPr="00133C49" w:rsidRDefault="00F903C5" w:rsidP="00FA5217">
                      <w:pPr>
                        <w:pStyle w:val="B2"/>
                      </w:pPr>
                      <w:r w:rsidRPr="00133C49">
                        <w:t>-</w:t>
                      </w:r>
                      <w:r w:rsidRPr="00133C49">
                        <w:tab/>
                        <w:t>Alt.1: Beam prediction accuracy related KPIs, e.g., Top-K/1 beam prediction accuracy</w:t>
                      </w:r>
                    </w:p>
                    <w:p w14:paraId="1EED3629" w14:textId="77777777" w:rsidR="00F903C5" w:rsidRPr="00133C49" w:rsidRDefault="00F903C5" w:rsidP="00FA5217">
                      <w:pPr>
                        <w:pStyle w:val="B2"/>
                      </w:pPr>
                      <w:r w:rsidRPr="00133C49">
                        <w:t>-</w:t>
                      </w:r>
                      <w:r w:rsidRPr="00133C49">
                        <w:tab/>
                        <w:t>Alt.2: Link quality related KPIs, e.g., throughput, L1-RSRP, L1-SINR, hypothetical BLER</w:t>
                      </w:r>
                    </w:p>
                    <w:p w14:paraId="0D4395C5" w14:textId="77777777" w:rsidR="00F903C5" w:rsidRPr="00133C49" w:rsidRDefault="00F903C5" w:rsidP="00FA5217">
                      <w:pPr>
                        <w:pStyle w:val="B2"/>
                      </w:pPr>
                      <w:r w:rsidRPr="00133C49">
                        <w:t>-</w:t>
                      </w:r>
                      <w:r w:rsidRPr="00133C49">
                        <w:tab/>
                        <w:t xml:space="preserve">Alt.3: Performance metric based on input/output data distribution of AI/ML </w:t>
                      </w:r>
                    </w:p>
                    <w:p w14:paraId="74D555FE" w14:textId="77777777" w:rsidR="00F903C5" w:rsidRPr="00133C49" w:rsidRDefault="00F903C5" w:rsidP="00FA5217">
                      <w:pPr>
                        <w:pStyle w:val="B2"/>
                      </w:pPr>
                      <w:r w:rsidRPr="00133C49">
                        <w:t>-</w:t>
                      </w:r>
                      <w:r w:rsidRPr="00133C49">
                        <w:tab/>
                        <w:t xml:space="preserve">Alt.4: The L1-RSRP difference evaluated by comparing measured RSRP and predicted RSRP </w:t>
                      </w:r>
                    </w:p>
                    <w:p w14:paraId="3750F0A7" w14:textId="77777777" w:rsidR="00F903C5" w:rsidRPr="00133C49" w:rsidRDefault="00F903C5" w:rsidP="00FA5217">
                      <w:pPr>
                        <w:pStyle w:val="B1"/>
                      </w:pPr>
                      <w:r w:rsidRPr="00133C49">
                        <w:t>-</w:t>
                      </w:r>
                      <w:r w:rsidRPr="00133C49">
                        <w:tab/>
                        <w:t xml:space="preserve">Benchmark/reference for the performance comparison, including: </w:t>
                      </w:r>
                    </w:p>
                    <w:p w14:paraId="372D086A" w14:textId="77777777" w:rsidR="00F903C5" w:rsidRPr="00133C49" w:rsidRDefault="00F903C5" w:rsidP="00FA5217">
                      <w:pPr>
                        <w:pStyle w:val="B2"/>
                        <w:rPr>
                          <w:rFonts w:ascii="宋体" w:hAnsi="宋体" w:cs="宋体"/>
                          <w:lang w:eastAsia="zh-CN"/>
                        </w:rPr>
                      </w:pPr>
                      <w:r w:rsidRPr="00133C49">
                        <w:rPr>
                          <w:lang w:eastAsia="zh-CN"/>
                        </w:rPr>
                        <w:t>-</w:t>
                      </w:r>
                      <w:r w:rsidRPr="00133C49">
                        <w:rPr>
                          <w:lang w:eastAsia="zh-CN"/>
                        </w:rPr>
                        <w:tab/>
                        <w:t xml:space="preserve">Alt.1: The best beam(s) obtained by measuring beams of a set indicated by </w:t>
                      </w:r>
                      <w:proofErr w:type="spellStart"/>
                      <w:r w:rsidRPr="00133C49">
                        <w:rPr>
                          <w:lang w:eastAsia="zh-CN"/>
                        </w:rPr>
                        <w:t>gNB</w:t>
                      </w:r>
                      <w:proofErr w:type="spellEnd"/>
                      <w:r w:rsidRPr="00133C49">
                        <w:rPr>
                          <w:lang w:eastAsia="zh-CN"/>
                        </w:rPr>
                        <w:t xml:space="preserve"> (e.g., Beams from Set A)</w:t>
                      </w:r>
                    </w:p>
                    <w:p w14:paraId="55A8AADD" w14:textId="77777777" w:rsidR="00F903C5" w:rsidRPr="00133C49" w:rsidRDefault="00F903C5" w:rsidP="00FA5217">
                      <w:pPr>
                        <w:pStyle w:val="B2"/>
                      </w:pPr>
                      <w:r w:rsidRPr="00133C49">
                        <w:rPr>
                          <w:lang w:eastAsia="zh-CN"/>
                        </w:rPr>
                        <w:t>-</w:t>
                      </w:r>
                      <w:r w:rsidRPr="00133C49">
                        <w:rPr>
                          <w:lang w:eastAsia="zh-CN"/>
                        </w:rPr>
                        <w:tab/>
                        <w:t>Alt.4: Measurements of the predicted best beam(s) corresponding to model output (e.g., Comparison between actual L1-RSRP and predicted RSRP of predicted Top-1/K Beams)</w:t>
                      </w:r>
                    </w:p>
                    <w:p w14:paraId="42AFD0C1" w14:textId="77777777" w:rsidR="00F903C5" w:rsidRPr="00133C49" w:rsidRDefault="00F903C5" w:rsidP="00FA5217">
                      <w:pPr>
                        <w:pStyle w:val="B1"/>
                      </w:pPr>
                      <w:r w:rsidRPr="00133C49">
                        <w:t>-</w:t>
                      </w:r>
                      <w:r w:rsidRPr="00133C49">
                        <w:tab/>
                        <w:t>Signalling/configuration/measurement/report for model monitoring, e.g., signalling aspects related to assistance information (if supported), Reference signals</w:t>
                      </w:r>
                    </w:p>
                    <w:p w14:paraId="6DE8483D" w14:textId="77777777" w:rsidR="00F903C5" w:rsidRPr="00E435FF" w:rsidRDefault="00F903C5" w:rsidP="00FA5217">
                      <w:pPr>
                        <w:jc w:val="center"/>
                        <w:rPr>
                          <w:lang w:val="en-GB"/>
                        </w:rPr>
                      </w:pPr>
                    </w:p>
                  </w:txbxContent>
                </v:textbox>
                <w10:anchorlock/>
              </v:rect>
            </w:pict>
          </mc:Fallback>
        </mc:AlternateContent>
      </w:r>
    </w:p>
    <w:p w14:paraId="620FAC84" w14:textId="77777777" w:rsidR="00FA5217" w:rsidRDefault="00FA5217" w:rsidP="00FA5217">
      <w:r w:rsidRPr="00726358">
        <w:t xml:space="preserve">The KPIs provided by Alt 2, including throughput, L1-RSRP, L1-SINR, and hypothetical BLER, are limited to indicating communication quality and are not capable of evaluating the accuracy of AI model predictions. As a result, Alt 2 is not suitable </w:t>
      </w:r>
      <w:r>
        <w:t>as</w:t>
      </w:r>
      <w:r w:rsidRPr="00726358">
        <w:t xml:space="preserve"> performance monitoring metrics.</w:t>
      </w:r>
      <w:r>
        <w:t xml:space="preserve"> </w:t>
      </w:r>
    </w:p>
    <w:p w14:paraId="333B5AA6" w14:textId="0DADAFC5" w:rsidR="00FA5217" w:rsidRDefault="00FA5217" w:rsidP="00FA5217">
      <w:r w:rsidRPr="00726358">
        <w:t>Regarding Alt 3, its effectiveness in beam prediction is uncertain, and its necessity in scenarios where labels can be obtained is also in doubt.</w:t>
      </w:r>
      <w:r>
        <w:t xml:space="preserve"> </w:t>
      </w:r>
      <w:r>
        <w:rPr>
          <w:rFonts w:hint="eastAsia"/>
        </w:rPr>
        <w:t>Fu</w:t>
      </w:r>
      <w:r>
        <w:t xml:space="preserve">rthermore, the latest FL summary suggests alternative methods to Alt 3, such as </w:t>
      </w:r>
    </w:p>
    <w:p w14:paraId="07117451" w14:textId="77777777" w:rsidR="00FA5217" w:rsidRPr="006208B4" w:rsidRDefault="00FA5217" w:rsidP="00782686">
      <w:pPr>
        <w:pStyle w:val="af3"/>
        <w:numPr>
          <w:ilvl w:val="0"/>
          <w:numId w:val="30"/>
        </w:numPr>
        <w:ind w:firstLineChars="0"/>
        <w:rPr>
          <w:rFonts w:ascii="Times New Roman" w:hAnsi="Times New Roman"/>
          <w:sz w:val="20"/>
        </w:rPr>
      </w:pPr>
      <w:r w:rsidRPr="006208B4">
        <w:rPr>
          <w:rFonts w:ascii="Times New Roman" w:hAnsi="Times New Roman"/>
          <w:sz w:val="20"/>
        </w:rPr>
        <w:t xml:space="preserve">Alt 3-1: Probability information of the predicted beam to be the Top 1. </w:t>
      </w:r>
    </w:p>
    <w:p w14:paraId="43A7EB04" w14:textId="77777777" w:rsidR="00FA5217" w:rsidRPr="006208B4" w:rsidRDefault="00FA5217" w:rsidP="00782686">
      <w:pPr>
        <w:pStyle w:val="af3"/>
        <w:numPr>
          <w:ilvl w:val="0"/>
          <w:numId w:val="30"/>
        </w:numPr>
        <w:ind w:firstLineChars="0"/>
        <w:rPr>
          <w:rFonts w:ascii="Times New Roman" w:hAnsi="Times New Roman"/>
          <w:sz w:val="20"/>
        </w:rPr>
      </w:pPr>
      <w:r w:rsidRPr="006208B4">
        <w:rPr>
          <w:rFonts w:ascii="Times New Roman" w:hAnsi="Times New Roman"/>
          <w:sz w:val="20"/>
        </w:rPr>
        <w:t>Alt 3-2: A confidence interval or prediction interval associated with predicted L1-RSRPs at a specific confidence level (e.g., 95%).</w:t>
      </w:r>
    </w:p>
    <w:p w14:paraId="1BEFDD02" w14:textId="77777777" w:rsidR="00FA5217" w:rsidRDefault="00FA5217" w:rsidP="00FA5217">
      <w:r>
        <w:t>T</w:t>
      </w:r>
      <w:r w:rsidRPr="00726358">
        <w:t xml:space="preserve">he method of obtaining probability or confidence in beam prediction usage is unclear. </w:t>
      </w:r>
      <w:r>
        <w:t>From our perspective</w:t>
      </w:r>
      <w:r w:rsidRPr="00A25D84">
        <w:t xml:space="preserve">, the only method is to determine probability </w:t>
      </w:r>
      <w:r>
        <w:t>or</w:t>
      </w:r>
      <w:r w:rsidRPr="00A25D84">
        <w:t xml:space="preserve"> confidence based on model output.</w:t>
      </w:r>
      <w:r>
        <w:t xml:space="preserve"> </w:t>
      </w:r>
      <w:r>
        <w:rPr>
          <w:rFonts w:hint="eastAsia"/>
        </w:rPr>
        <w:t>First</w:t>
      </w:r>
      <w:r>
        <w:t xml:space="preserve"> of all, t</w:t>
      </w:r>
      <w:r w:rsidRPr="00726358">
        <w:t>here is uncertainty about the reliability of probability or confidence determined by the model output.</w:t>
      </w:r>
      <w:r>
        <w:t xml:space="preserve"> Besides</w:t>
      </w:r>
      <w:r w:rsidRPr="00726358">
        <w:t xml:space="preserve">, using </w:t>
      </w:r>
      <w:r w:rsidRPr="00A25D84">
        <w:t xml:space="preserve">probability </w:t>
      </w:r>
      <w:r>
        <w:t>or</w:t>
      </w:r>
      <w:r w:rsidRPr="00A25D84">
        <w:t xml:space="preserve"> confidence</w:t>
      </w:r>
      <w:r>
        <w:t xml:space="preserve"> which are obtained based on an AI</w:t>
      </w:r>
      <w:r w:rsidRPr="00726358">
        <w:t xml:space="preserve"> model output results does not allow for the determination of prediction performance of </w:t>
      </w:r>
      <w:r>
        <w:t>the</w:t>
      </w:r>
      <w:r w:rsidRPr="00726358">
        <w:t xml:space="preserve"> AI model. Therefore, Alt 3-1/Alt 3-2 as performance metrics are also not suitable.</w:t>
      </w:r>
    </w:p>
    <w:p w14:paraId="5BFE666C" w14:textId="77777777" w:rsidR="00FA5217" w:rsidRDefault="00FA5217" w:rsidP="00FA5217">
      <w:r>
        <w:t>Based on above analysis</w:t>
      </w:r>
      <w:r w:rsidRPr="007C4802">
        <w:t xml:space="preserve">, our preferred metrics include the beam prediction accuracy related KPIs and L1-RSRP difference, </w:t>
      </w:r>
      <w:r>
        <w:t>i.e.</w:t>
      </w:r>
      <w:r w:rsidRPr="007C4802">
        <w:t xml:space="preserve"> Alt.1 and Alt.4, which </w:t>
      </w:r>
      <w:r w:rsidRPr="00A92A44">
        <w:t>have been</w:t>
      </w:r>
      <w:r w:rsidRPr="007C4802">
        <w:t xml:space="preserve"> </w:t>
      </w:r>
      <w:r w:rsidRPr="00A92A44">
        <w:t>evaluated</w:t>
      </w:r>
      <w:r>
        <w:t xml:space="preserve"> </w:t>
      </w:r>
      <w:r w:rsidRPr="007C4802">
        <w:t xml:space="preserve">across </w:t>
      </w:r>
      <w:r>
        <w:t>companies</w:t>
      </w:r>
      <w:r w:rsidRPr="007C4802">
        <w:t xml:space="preserve"> and are directly </w:t>
      </w:r>
      <w:r>
        <w:t>related</w:t>
      </w:r>
      <w:r w:rsidRPr="007C4802">
        <w:t xml:space="preserve"> with the model's performance.</w:t>
      </w:r>
      <w:r>
        <w:rPr>
          <w:rFonts w:hint="eastAsia"/>
        </w:rPr>
        <w:t xml:space="preserve"> </w:t>
      </w:r>
      <w:r>
        <w:t>Thus, we propose,</w:t>
      </w:r>
    </w:p>
    <w:p w14:paraId="014D5599" w14:textId="5DA000EA" w:rsidR="0016716E" w:rsidRDefault="00C909AA" w:rsidP="00443855">
      <w:pPr>
        <w:pStyle w:val="proposal"/>
        <w:overflowPunct/>
        <w:ind w:left="1134" w:hanging="1134"/>
      </w:pPr>
      <w:r>
        <w:t>F</w:t>
      </w:r>
      <w:r w:rsidRPr="00260B2E">
        <w:t>or performance monitoring</w:t>
      </w:r>
      <w:r>
        <w:t xml:space="preserve">, </w:t>
      </w:r>
      <w:r>
        <w:t>a</w:t>
      </w:r>
      <w:r w:rsidRPr="00466BA6">
        <w:t xml:space="preserve">t </w:t>
      </w:r>
      <w:r w:rsidR="00466BA6" w:rsidRPr="00466BA6">
        <w:t>least support beam prediction accuracy related KPI and L1-RSRP difference as potential metrics, while probability and confidence information should be deferred after related agreement is achieved in inference phase.</w:t>
      </w:r>
    </w:p>
    <w:p w14:paraId="6DC6FA64" w14:textId="73738A46" w:rsidR="00443855" w:rsidRDefault="005114C9" w:rsidP="00443855">
      <w:r>
        <w:rPr>
          <w:rFonts w:hint="eastAsia"/>
        </w:rPr>
        <w:t>F</w:t>
      </w:r>
      <w:r>
        <w:t xml:space="preserve">urther, in RAN1# 117 meeting, the following agreement was achieved for monitoring procedure, </w:t>
      </w:r>
    </w:p>
    <w:p w14:paraId="4E47C2EC" w14:textId="77777777" w:rsidR="005114C9" w:rsidRPr="004A0FEA" w:rsidRDefault="005114C9" w:rsidP="005114C9">
      <w:pPr>
        <w:rPr>
          <w:rFonts w:eastAsia="等线"/>
          <w:b/>
          <w:highlight w:val="green"/>
        </w:rPr>
      </w:pPr>
      <w:r w:rsidRPr="004A0FEA">
        <w:rPr>
          <w:rFonts w:eastAsia="等线" w:hint="eastAsia"/>
          <w:b/>
          <w:highlight w:val="green"/>
        </w:rPr>
        <w:t>Agreement</w:t>
      </w:r>
    </w:p>
    <w:p w14:paraId="320DA74F" w14:textId="77777777" w:rsidR="005114C9" w:rsidRPr="004A0FEA" w:rsidRDefault="005114C9" w:rsidP="005114C9">
      <w:pPr>
        <w:rPr>
          <w:b/>
          <w:bCs/>
        </w:rPr>
      </w:pPr>
      <w:r w:rsidRPr="004A0FEA">
        <w:rPr>
          <w:b/>
          <w:bCs/>
        </w:rPr>
        <w:t>For BM-Case1 and BM-Case2 with a UE-side AI/ML model:</w:t>
      </w:r>
    </w:p>
    <w:p w14:paraId="50D857CB" w14:textId="77777777" w:rsidR="005114C9" w:rsidRPr="004A0FEA" w:rsidRDefault="005114C9" w:rsidP="00782686">
      <w:pPr>
        <w:pStyle w:val="B1"/>
        <w:numPr>
          <w:ilvl w:val="0"/>
          <w:numId w:val="35"/>
        </w:numPr>
        <w:overflowPunct/>
        <w:autoSpaceDE/>
        <w:autoSpaceDN/>
        <w:adjustRightInd/>
        <w:jc w:val="left"/>
        <w:textAlignment w:val="auto"/>
        <w:rPr>
          <w:rFonts w:eastAsia="Yu Mincho"/>
          <w:b/>
          <w:bCs/>
        </w:rPr>
      </w:pPr>
      <w:r w:rsidRPr="004A0FEA">
        <w:rPr>
          <w:b/>
        </w:rPr>
        <w:t>Support Type 1 performance monitoring</w:t>
      </w:r>
      <w:r w:rsidRPr="004A0FEA">
        <w:rPr>
          <w:rFonts w:eastAsia="等线" w:hint="eastAsia"/>
          <w:b/>
          <w:lang w:eastAsia="zh-CN"/>
        </w:rPr>
        <w:t>, including the following two options</w:t>
      </w:r>
      <w:r w:rsidRPr="004A0FEA">
        <w:rPr>
          <w:b/>
          <w:bCs/>
          <w:lang w:eastAsia="zh-CN"/>
        </w:rPr>
        <w:t xml:space="preserve">: </w:t>
      </w:r>
    </w:p>
    <w:p w14:paraId="16ACD546" w14:textId="77777777" w:rsidR="005114C9" w:rsidRPr="004A0FEA" w:rsidRDefault="005114C9" w:rsidP="00782686">
      <w:pPr>
        <w:pStyle w:val="B3"/>
        <w:numPr>
          <w:ilvl w:val="1"/>
          <w:numId w:val="35"/>
        </w:numPr>
        <w:rPr>
          <w:b/>
        </w:rPr>
      </w:pPr>
      <w:r w:rsidRPr="004A0FEA">
        <w:rPr>
          <w:b/>
        </w:rPr>
        <w:t xml:space="preserve">Option 1 (NW-side performance monitoring): </w:t>
      </w:r>
    </w:p>
    <w:p w14:paraId="7F7E9FB0" w14:textId="77777777" w:rsidR="005114C9" w:rsidRPr="004A0FEA" w:rsidRDefault="005114C9" w:rsidP="00782686">
      <w:pPr>
        <w:pStyle w:val="B3"/>
        <w:numPr>
          <w:ilvl w:val="2"/>
          <w:numId w:val="35"/>
        </w:numPr>
        <w:rPr>
          <w:b/>
        </w:rPr>
      </w:pPr>
      <w:r w:rsidRPr="004A0FEA">
        <w:rPr>
          <w:b/>
        </w:rPr>
        <w:t xml:space="preserve">UE sends a report to NW (for the calculation of performance metric at NW) </w:t>
      </w:r>
    </w:p>
    <w:p w14:paraId="37C12B28" w14:textId="77777777" w:rsidR="005114C9" w:rsidRPr="004A0FEA" w:rsidRDefault="005114C9" w:rsidP="00782686">
      <w:pPr>
        <w:pStyle w:val="B3"/>
        <w:numPr>
          <w:ilvl w:val="3"/>
          <w:numId w:val="35"/>
        </w:numPr>
        <w:rPr>
          <w:b/>
        </w:rPr>
      </w:pPr>
      <w:r w:rsidRPr="004A0FEA">
        <w:rPr>
          <w:b/>
        </w:rPr>
        <w:lastRenderedPageBreak/>
        <w:t>Measurement results</w:t>
      </w:r>
      <w:r w:rsidRPr="004A0FEA">
        <w:rPr>
          <w:rFonts w:eastAsia="等线" w:hint="eastAsia"/>
          <w:b/>
          <w:lang w:eastAsia="zh-CN"/>
        </w:rPr>
        <w:t xml:space="preserve"> from resource set for monitoring,</w:t>
      </w:r>
      <w:r w:rsidRPr="004A0FEA">
        <w:rPr>
          <w:b/>
        </w:rPr>
        <w:t xml:space="preserve"> e.g., L1-RSRP and/or </w:t>
      </w:r>
      <w:r w:rsidRPr="004A0FEA">
        <w:rPr>
          <w:rFonts w:eastAsia="等线" w:hint="eastAsia"/>
          <w:b/>
          <w:lang w:eastAsia="zh-CN"/>
        </w:rPr>
        <w:t>RS</w:t>
      </w:r>
      <w:r w:rsidRPr="004A0FEA">
        <w:rPr>
          <w:b/>
        </w:rPr>
        <w:t xml:space="preserve"> index is supported as the content of the report</w:t>
      </w:r>
    </w:p>
    <w:p w14:paraId="08A18011" w14:textId="77777777" w:rsidR="005114C9" w:rsidRPr="004A0FEA" w:rsidRDefault="005114C9" w:rsidP="00782686">
      <w:pPr>
        <w:pStyle w:val="B3"/>
        <w:numPr>
          <w:ilvl w:val="3"/>
          <w:numId w:val="35"/>
        </w:numPr>
        <w:rPr>
          <w:b/>
        </w:rPr>
      </w:pPr>
      <w:r w:rsidRPr="004A0FEA">
        <w:rPr>
          <w:b/>
        </w:rPr>
        <w:t>FFS on other contents</w:t>
      </w:r>
      <w:r w:rsidRPr="004A0FEA">
        <w:rPr>
          <w:rFonts w:eastAsia="等线" w:hint="eastAsia"/>
          <w:b/>
          <w:lang w:eastAsia="zh-CN"/>
        </w:rPr>
        <w:t xml:space="preserve"> </w:t>
      </w:r>
    </w:p>
    <w:p w14:paraId="36BABA2F" w14:textId="77777777" w:rsidR="005114C9" w:rsidRPr="004A0FEA" w:rsidRDefault="005114C9" w:rsidP="00782686">
      <w:pPr>
        <w:pStyle w:val="B3"/>
        <w:numPr>
          <w:ilvl w:val="2"/>
          <w:numId w:val="35"/>
        </w:numPr>
        <w:rPr>
          <w:b/>
        </w:rPr>
      </w:pPr>
      <w:r w:rsidRPr="004A0FEA">
        <w:rPr>
          <w:b/>
        </w:rPr>
        <w:t>The report is at least configured/triggered by NW</w:t>
      </w:r>
    </w:p>
    <w:p w14:paraId="348564C8" w14:textId="77777777" w:rsidR="005114C9" w:rsidRPr="004A0FEA" w:rsidRDefault="005114C9" w:rsidP="00782686">
      <w:pPr>
        <w:pStyle w:val="B3"/>
        <w:numPr>
          <w:ilvl w:val="2"/>
          <w:numId w:val="35"/>
        </w:numPr>
        <w:rPr>
          <w:b/>
        </w:rPr>
      </w:pPr>
      <w:r w:rsidRPr="004A0FEA">
        <w:rPr>
          <w:b/>
        </w:rPr>
        <w:t>Note: this may or may not have additional spec impact</w:t>
      </w:r>
    </w:p>
    <w:p w14:paraId="7C781FF9" w14:textId="77777777" w:rsidR="005114C9" w:rsidRPr="004A0FEA" w:rsidRDefault="005114C9" w:rsidP="00782686">
      <w:pPr>
        <w:pStyle w:val="B3"/>
        <w:numPr>
          <w:ilvl w:val="1"/>
          <w:numId w:val="35"/>
        </w:numPr>
        <w:rPr>
          <w:b/>
        </w:rPr>
      </w:pPr>
      <w:r w:rsidRPr="004A0FEA">
        <w:rPr>
          <w:b/>
        </w:rPr>
        <w:t xml:space="preserve">Option 2 (UE-assisted performance monitoring): </w:t>
      </w:r>
    </w:p>
    <w:p w14:paraId="276F9310" w14:textId="77777777" w:rsidR="005114C9" w:rsidRPr="004A0FEA" w:rsidRDefault="005114C9" w:rsidP="00782686">
      <w:pPr>
        <w:pStyle w:val="B3"/>
        <w:numPr>
          <w:ilvl w:val="2"/>
          <w:numId w:val="35"/>
        </w:numPr>
        <w:rPr>
          <w:b/>
        </w:rPr>
      </w:pPr>
      <w:r w:rsidRPr="004A0FEA">
        <w:rPr>
          <w:b/>
        </w:rPr>
        <w:t xml:space="preserve">UE calculates performance metric(s) </w:t>
      </w:r>
    </w:p>
    <w:p w14:paraId="7E698D2C" w14:textId="77777777" w:rsidR="005114C9" w:rsidRPr="004A0FEA" w:rsidRDefault="005114C9" w:rsidP="00782686">
      <w:pPr>
        <w:pStyle w:val="B3"/>
        <w:numPr>
          <w:ilvl w:val="3"/>
          <w:numId w:val="35"/>
        </w:numPr>
        <w:rPr>
          <w:b/>
        </w:rPr>
      </w:pPr>
      <w:r w:rsidRPr="004A0FEA">
        <w:rPr>
          <w:rFonts w:eastAsia="等线" w:hint="eastAsia"/>
          <w:b/>
          <w:lang w:eastAsia="zh-CN"/>
        </w:rPr>
        <w:t xml:space="preserve">FFS how to report and what to report </w:t>
      </w:r>
    </w:p>
    <w:p w14:paraId="5153580B" w14:textId="77777777" w:rsidR="005114C9" w:rsidRPr="004A0FEA" w:rsidRDefault="005114C9" w:rsidP="00782686">
      <w:pPr>
        <w:pStyle w:val="B3"/>
        <w:numPr>
          <w:ilvl w:val="1"/>
          <w:numId w:val="35"/>
        </w:numPr>
        <w:rPr>
          <w:b/>
        </w:rPr>
      </w:pPr>
      <w:r w:rsidRPr="004A0FEA">
        <w:rPr>
          <w:b/>
        </w:rPr>
        <w:t>FFS whether to trigger the report based on event(s) for Option 1 and/or Option 2</w:t>
      </w:r>
    </w:p>
    <w:p w14:paraId="5BA4E96C" w14:textId="507FC91E" w:rsidR="005114C9" w:rsidRPr="004A0FEA" w:rsidRDefault="005114C9" w:rsidP="00782686">
      <w:pPr>
        <w:pStyle w:val="B3"/>
        <w:numPr>
          <w:ilvl w:val="0"/>
          <w:numId w:val="35"/>
        </w:numPr>
        <w:rPr>
          <w:b/>
        </w:rPr>
      </w:pPr>
      <w:r w:rsidRPr="004A0FEA">
        <w:rPr>
          <w:b/>
          <w:color w:val="000000"/>
        </w:rPr>
        <w:t>FFS Type 2 performance monitoring</w:t>
      </w:r>
    </w:p>
    <w:p w14:paraId="69B96A8B" w14:textId="5B246E46" w:rsidR="0040440F" w:rsidRPr="0008368F" w:rsidRDefault="0040440F" w:rsidP="005114C9">
      <w:pPr>
        <w:rPr>
          <w:u w:val="single"/>
        </w:rPr>
      </w:pPr>
      <w:r w:rsidRPr="0008368F">
        <w:rPr>
          <w:rFonts w:hint="eastAsia"/>
          <w:u w:val="single"/>
        </w:rPr>
        <w:t>F</w:t>
      </w:r>
      <w:r w:rsidRPr="0008368F">
        <w:rPr>
          <w:u w:val="single"/>
        </w:rPr>
        <w:t>or type 1 option 1:</w:t>
      </w:r>
    </w:p>
    <w:p w14:paraId="70182670" w14:textId="5E500B11" w:rsidR="00C303FA" w:rsidRDefault="00C303FA" w:rsidP="005114C9">
      <w:r w:rsidRPr="00C303FA">
        <w:t>The UE is required to report measurement results for a specific resource set</w:t>
      </w:r>
      <w:r w:rsidR="00A23818">
        <w:t xml:space="preserve"> (e.g. Set A) t</w:t>
      </w:r>
      <w:r w:rsidRPr="00C303FA">
        <w:t xml:space="preserve">o enable the network (NW) to calculate performance metrics. However, it is inefficient in terms of resource utilization to report all measurement results </w:t>
      </w:r>
      <w:r w:rsidR="001C7B19">
        <w:t>of</w:t>
      </w:r>
      <w:r w:rsidRPr="00C303FA">
        <w:t xml:space="preserve"> Set A, through </w:t>
      </w:r>
      <w:r w:rsidR="003A116A">
        <w:t xml:space="preserve">either </w:t>
      </w:r>
      <w:r w:rsidRPr="00C303FA">
        <w:t xml:space="preserve">L1 signaling or higher-layer signaling. Additionally, since the process of model monitoring on the </w:t>
      </w:r>
      <w:r w:rsidR="001C7B19">
        <w:t>NW</w:t>
      </w:r>
      <w:r w:rsidR="00C837C8">
        <w:t>-side</w:t>
      </w:r>
      <w:r w:rsidR="001C7B19">
        <w:t xml:space="preserve"> AI model</w:t>
      </w:r>
      <w:r w:rsidRPr="00C303FA">
        <w:t xml:space="preserve"> and </w:t>
      </w:r>
      <w:r w:rsidR="001C7B19">
        <w:t xml:space="preserve">NW side </w:t>
      </w:r>
      <w:r w:rsidRPr="00C303FA">
        <w:t xml:space="preserve">performance monitoring of UE-side AI model is similar, it is crucial to reduce report overhead for </w:t>
      </w:r>
      <w:r w:rsidR="00A23818">
        <w:t>both</w:t>
      </w:r>
      <w:r w:rsidRPr="00C303FA">
        <w:t>. Moreover, considering the issues of data validity and real-time model monitoring, it is advisable to at least support the use of L1 signaling to feedback measurement results.</w:t>
      </w:r>
    </w:p>
    <w:p w14:paraId="2E593002" w14:textId="24C0C1F5" w:rsidR="00260B2E" w:rsidRPr="00260B2E" w:rsidRDefault="00C26CCC" w:rsidP="005114C9">
      <w:pPr>
        <w:pStyle w:val="proposal"/>
        <w:overflowPunct/>
        <w:ind w:left="1134" w:hanging="1134"/>
      </w:pPr>
      <w:bookmarkStart w:id="6" w:name="OLE_LINK16"/>
      <w:bookmarkStart w:id="7" w:name="OLE_LINK19"/>
      <w:r>
        <w:t>F</w:t>
      </w:r>
      <w:r w:rsidRPr="00260B2E">
        <w:t>or performance monitoring</w:t>
      </w:r>
      <w:r>
        <w:t xml:space="preserve">, </w:t>
      </w:r>
      <w:bookmarkEnd w:id="6"/>
      <w:bookmarkEnd w:id="7"/>
      <w:r>
        <w:t>a</w:t>
      </w:r>
      <w:r w:rsidR="00260B2E">
        <w:t xml:space="preserve">t least support </w:t>
      </w:r>
      <w:r w:rsidR="00260B2E" w:rsidRPr="00260B2E">
        <w:t>L1 beam reporting for</w:t>
      </w:r>
      <w:r w:rsidR="00260B2E">
        <w:t xml:space="preserve"> both</w:t>
      </w:r>
      <w:r w:rsidR="00260B2E" w:rsidRPr="00260B2E">
        <w:t xml:space="preserve"> </w:t>
      </w:r>
      <w:r w:rsidR="00260B2E">
        <w:t>UE</w:t>
      </w:r>
      <w:r w:rsidR="00C837C8">
        <w:t>-side</w:t>
      </w:r>
      <w:r w:rsidR="00260B2E" w:rsidRPr="00260B2E">
        <w:t xml:space="preserve"> model</w:t>
      </w:r>
      <w:r w:rsidR="00260B2E">
        <w:t xml:space="preserve"> and NW</w:t>
      </w:r>
      <w:r w:rsidR="00C837C8">
        <w:t>-side</w:t>
      </w:r>
      <w:r w:rsidR="00260B2E">
        <w:t xml:space="preserve"> model.</w:t>
      </w:r>
    </w:p>
    <w:p w14:paraId="5129CFCC" w14:textId="7FA3AB81" w:rsidR="00260B2E" w:rsidRPr="00260B2E" w:rsidRDefault="0076447F" w:rsidP="00260B2E">
      <w:pPr>
        <w:pStyle w:val="proposal"/>
        <w:overflowPunct/>
        <w:ind w:left="1134" w:hanging="1134"/>
      </w:pPr>
      <w:r>
        <w:t>For monitoring report, s</w:t>
      </w:r>
      <w:r w:rsidR="00E8450C" w:rsidRPr="001E3604">
        <w:t>upport</w:t>
      </w:r>
      <w:r w:rsidR="00607067">
        <w:t xml:space="preserve"> report</w:t>
      </w:r>
      <w:r w:rsidR="00E8450C" w:rsidRPr="001E3604">
        <w:t xml:space="preserve"> </w:t>
      </w:r>
      <w:r w:rsidR="00E8450C">
        <w:t>overhead reduction</w:t>
      </w:r>
      <w:r w:rsidR="00607067" w:rsidRPr="00607067">
        <w:t xml:space="preserve"> </w:t>
      </w:r>
      <w:r w:rsidR="00607067">
        <w:t xml:space="preserve">for NW-side performance monitoring of UE-side AI </w:t>
      </w:r>
      <w:r w:rsidR="0016716E">
        <w:t xml:space="preserve">model (i.e. type 1 </w:t>
      </w:r>
      <w:r w:rsidR="0040440F">
        <w:t>o</w:t>
      </w:r>
      <w:r w:rsidR="0016716E">
        <w:t xml:space="preserve">ption </w:t>
      </w:r>
      <w:r w:rsidR="0040440F">
        <w:t>1</w:t>
      </w:r>
      <w:r w:rsidR="0016716E">
        <w:t>)</w:t>
      </w:r>
      <w:r w:rsidR="00607067">
        <w:t xml:space="preserve">, as well as for NW-side AI model, e.g., </w:t>
      </w:r>
      <w:r w:rsidR="00E8450C" w:rsidRPr="001E3604">
        <w:t xml:space="preserve">report </w:t>
      </w:r>
      <w:r w:rsidR="00E8450C" w:rsidRPr="001E3604">
        <w:rPr>
          <w:lang w:val="en-GB"/>
        </w:rPr>
        <w:t>L1-RSRPs and corresponding beam information of up to M beams within X dB gap to the largest measured value of L1-RSRP</w:t>
      </w:r>
      <w:r w:rsidR="00E8450C" w:rsidRPr="001E3604">
        <w:t>.</w:t>
      </w:r>
    </w:p>
    <w:p w14:paraId="4BFEE994" w14:textId="69BD7D6F" w:rsidR="007E6599" w:rsidRDefault="007E6599" w:rsidP="005114C9">
      <w:r w:rsidRPr="007E6599">
        <w:t xml:space="preserve">Furthermore, it is important to note that the UE has already conducted measurements on the resources corresponding to Set A during </w:t>
      </w:r>
      <w:r w:rsidR="007C6637">
        <w:t>performance</w:t>
      </w:r>
      <w:r w:rsidRPr="007E6599">
        <w:t xml:space="preserve"> monitoring, and the current beam</w:t>
      </w:r>
      <w:r w:rsidR="007C6637">
        <w:t xml:space="preserve"> indicated by DCI</w:t>
      </w:r>
      <w:r w:rsidRPr="007E6599">
        <w:t xml:space="preserve"> should also be encompassed within </w:t>
      </w:r>
      <w:r>
        <w:t xml:space="preserve">the </w:t>
      </w:r>
      <w:r w:rsidRPr="007E6599">
        <w:t xml:space="preserve">Set A. If the </w:t>
      </w:r>
      <w:r>
        <w:t>report</w:t>
      </w:r>
      <w:r w:rsidRPr="007E6599">
        <w:t xml:space="preserve"> only </w:t>
      </w:r>
      <w:r>
        <w:t>includes</w:t>
      </w:r>
      <w:r w:rsidRPr="007E6599">
        <w:t xml:space="preserve"> the top-k measure</w:t>
      </w:r>
      <w:r w:rsidR="007C6637">
        <w:t>d</w:t>
      </w:r>
      <w:r w:rsidRPr="007E6599">
        <w:t xml:space="preserve"> results </w:t>
      </w:r>
      <w:r w:rsidR="007C6637">
        <w:t>of</w:t>
      </w:r>
      <w:r w:rsidRPr="007E6599">
        <w:t xml:space="preserve"> Set A, there is a risk that the measure</w:t>
      </w:r>
      <w:r w:rsidR="007C6637">
        <w:t xml:space="preserve">d </w:t>
      </w:r>
      <w:r w:rsidRPr="007E6599">
        <w:t xml:space="preserve">results of the current beam may not be included in the selected </w:t>
      </w:r>
      <w:r w:rsidR="007C6637">
        <w:t>top-k beams</w:t>
      </w:r>
      <w:r w:rsidRPr="007E6599">
        <w:t xml:space="preserve">, thus hindering the network side from acquiring model monitoring information for </w:t>
      </w:r>
      <w:r w:rsidR="007C6637">
        <w:t xml:space="preserve">further </w:t>
      </w:r>
      <w:r w:rsidRPr="007E6599">
        <w:t xml:space="preserve">beam </w:t>
      </w:r>
      <w:r w:rsidR="007C6637">
        <w:t>indication</w:t>
      </w:r>
      <w:r w:rsidRPr="007E6599">
        <w:t>. This scenario leads to a significant waste of UE energy consumption and resources. Consequently, it may be prudent to consider incorporating the measure</w:t>
      </w:r>
      <w:r w:rsidR="007C6637">
        <w:t>d</w:t>
      </w:r>
      <w:r w:rsidRPr="007E6599">
        <w:t xml:space="preserve"> results of the specified resources</w:t>
      </w:r>
      <w:r w:rsidR="007C6637">
        <w:t xml:space="preserve"> of</w:t>
      </w:r>
      <w:r w:rsidR="007C6637" w:rsidRPr="007E6599">
        <w:t xml:space="preserve"> Set A</w:t>
      </w:r>
      <w:r w:rsidRPr="007E6599">
        <w:t xml:space="preserve"> </w:t>
      </w:r>
      <w:r w:rsidR="007C6637">
        <w:t>with</w:t>
      </w:r>
      <w:r w:rsidRPr="007E6599">
        <w:t xml:space="preserve"> the top-k measure</w:t>
      </w:r>
      <w:r w:rsidR="007C6637">
        <w:t>d</w:t>
      </w:r>
      <w:r w:rsidRPr="007E6599">
        <w:t xml:space="preserve"> resources </w:t>
      </w:r>
      <w:r w:rsidR="007C6637">
        <w:t>in</w:t>
      </w:r>
      <w:r w:rsidRPr="007E6599">
        <w:t xml:space="preserve"> </w:t>
      </w:r>
      <w:r>
        <w:t>performance</w:t>
      </w:r>
      <w:r w:rsidRPr="007E6599">
        <w:t xml:space="preserve"> monitoring </w:t>
      </w:r>
      <w:r>
        <w:t>report</w:t>
      </w:r>
      <w:r w:rsidRPr="007E6599">
        <w:t>.</w:t>
      </w:r>
    </w:p>
    <w:p w14:paraId="7E82F553" w14:textId="66896E10" w:rsidR="00EA316D" w:rsidRPr="00EA316D" w:rsidRDefault="0076447F" w:rsidP="00EA316D">
      <w:pPr>
        <w:pStyle w:val="proposal"/>
        <w:overflowPunct/>
        <w:ind w:left="1134" w:hanging="1134"/>
      </w:pPr>
      <w:r>
        <w:t>For monitoring report, s</w:t>
      </w:r>
      <w:r w:rsidR="00CB153D" w:rsidRPr="001E3604">
        <w:t>upport</w:t>
      </w:r>
      <w:r w:rsidR="00CB153D">
        <w:t xml:space="preserve"> </w:t>
      </w:r>
      <w:r w:rsidR="00CB153D">
        <w:rPr>
          <w:rFonts w:hint="eastAsia"/>
        </w:rPr>
        <w:t>t</w:t>
      </w:r>
      <w:r w:rsidR="00CB153D">
        <w:t>o report measured L1-</w:t>
      </w:r>
      <w:r w:rsidR="00CB153D">
        <w:rPr>
          <w:rFonts w:hint="eastAsia"/>
        </w:rPr>
        <w:t>RSRP</w:t>
      </w:r>
      <w:r w:rsidR="00CB153D">
        <w:t xml:space="preserve"> of indicated beam(s), e.g. current beams indicated by DCI, </w:t>
      </w:r>
      <w:r w:rsidR="007C6637">
        <w:t>with</w:t>
      </w:r>
      <w:r w:rsidR="00CB153D">
        <w:t xml:space="preserve"> measured L1</w:t>
      </w:r>
      <w:r>
        <w:t>-</w:t>
      </w:r>
      <w:r w:rsidR="00CB153D">
        <w:rPr>
          <w:rFonts w:hint="eastAsia"/>
        </w:rPr>
        <w:t>RSRP</w:t>
      </w:r>
      <w:r w:rsidR="00CB153D">
        <w:t xml:space="preserve"> of top-k beams for</w:t>
      </w:r>
      <w:r w:rsidR="00A101D9">
        <w:t xml:space="preserve"> both</w:t>
      </w:r>
      <w:r w:rsidR="00CB153D">
        <w:t xml:space="preserve"> </w:t>
      </w:r>
      <w:r w:rsidR="00CB153D">
        <w:rPr>
          <w:rFonts w:hint="eastAsia"/>
        </w:rPr>
        <w:t>NW</w:t>
      </w:r>
      <w:r w:rsidR="00CB153D">
        <w:t>-side performance monitoring of UE-side AI model</w:t>
      </w:r>
      <w:r w:rsidR="0016716E">
        <w:t xml:space="preserve"> (i.e. type 1 </w:t>
      </w:r>
      <w:r w:rsidR="0040440F">
        <w:t>o</w:t>
      </w:r>
      <w:r w:rsidR="0016716E">
        <w:t xml:space="preserve">ption </w:t>
      </w:r>
      <w:r w:rsidR="0040440F">
        <w:t>1</w:t>
      </w:r>
      <w:r w:rsidR="0016716E">
        <w:t>)</w:t>
      </w:r>
      <w:r w:rsidR="00CB153D">
        <w:t xml:space="preserve"> and NW-side AI model.</w:t>
      </w:r>
    </w:p>
    <w:p w14:paraId="6438A075" w14:textId="27B7F186" w:rsidR="00CB153D" w:rsidRPr="0008368F" w:rsidRDefault="0040440F" w:rsidP="005114C9">
      <w:pPr>
        <w:rPr>
          <w:u w:val="single"/>
        </w:rPr>
      </w:pPr>
      <w:r w:rsidRPr="0008368F">
        <w:rPr>
          <w:rFonts w:hint="eastAsia"/>
          <w:u w:val="single"/>
        </w:rPr>
        <w:t>F</w:t>
      </w:r>
      <w:r w:rsidRPr="0008368F">
        <w:rPr>
          <w:u w:val="single"/>
        </w:rPr>
        <w:t>or type 1 option 2:</w:t>
      </w:r>
    </w:p>
    <w:p w14:paraId="56B9778C" w14:textId="3CF8C592" w:rsidR="0040440F" w:rsidRDefault="003F08FC" w:rsidP="005114C9">
      <w:r>
        <w:rPr>
          <w:rFonts w:hint="eastAsia"/>
        </w:rPr>
        <w:t>I</w:t>
      </w:r>
      <w:r>
        <w:t>n FL summary, potential contents are discussed in RAN1 #117:</w:t>
      </w:r>
    </w:p>
    <w:p w14:paraId="20D94D8A"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B: Report the beam prediction accuracy related information based on measurements [of a window]</w:t>
      </w:r>
    </w:p>
    <w:p w14:paraId="19E6B8E5"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Option C: Report the RSRP difference information between the measured and predicted </w:t>
      </w:r>
    </w:p>
    <w:p w14:paraId="693624C6"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D: Report probability information of the predicted beam of Top 1 or Top K beams</w:t>
      </w:r>
    </w:p>
    <w:p w14:paraId="5D2DB80A" w14:textId="77777777" w:rsidR="003F08FC" w:rsidRPr="003F08FC" w:rsidRDefault="003F08FC" w:rsidP="00782686">
      <w:pPr>
        <w:pStyle w:val="af3"/>
        <w:widowControl/>
        <w:numPr>
          <w:ilvl w:val="1"/>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FFS on probability information and the quantization, including</w:t>
      </w:r>
    </w:p>
    <w:p w14:paraId="3DFA37FE"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probability information of predicted Top 1</w:t>
      </w:r>
    </w:p>
    <w:p w14:paraId="4342D561"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7600B65D"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#2: The probability information of each or sum of predicted Top Top-K beams.</w:t>
      </w:r>
    </w:p>
    <w:p w14:paraId="1460FC9B"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lastRenderedPageBreak/>
        <w:t xml:space="preserve">Note: this can be treated as report of inference result as well </w:t>
      </w:r>
    </w:p>
    <w:p w14:paraId="67C792A9"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#3: Beam information that the probability information comparing to a threshold.  </w:t>
      </w:r>
    </w:p>
    <w:p w14:paraId="6E523AC1"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E: Report confidence information of the predicted RSRP error</w:t>
      </w:r>
    </w:p>
    <w:p w14:paraId="63A4E463" w14:textId="77777777" w:rsidR="003F08FC" w:rsidRPr="003F08FC" w:rsidRDefault="003F08FC" w:rsidP="00782686">
      <w:pPr>
        <w:pStyle w:val="af3"/>
        <w:widowControl/>
        <w:numPr>
          <w:ilvl w:val="1"/>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FFS on confidence information and the quantization, including</w:t>
      </w:r>
    </w:p>
    <w:p w14:paraId="47DAA7E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confidence information of predicted RSRP of the predicted Top 1</w:t>
      </w:r>
    </w:p>
    <w:p w14:paraId="2A68C92D"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10FA7EE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averaged confidence information of predicted RSRP of the predicted Top Top-K beams.</w:t>
      </w:r>
    </w:p>
    <w:p w14:paraId="74E3C05B"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60574BB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#3: The averaged confidence information of predicted RSRP of all beams in Set A.</w:t>
      </w:r>
    </w:p>
    <w:p w14:paraId="1A5BF1AF" w14:textId="2EC04ECD"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Option F: Report </w:t>
      </w:r>
      <w:r w:rsidRPr="003F08FC">
        <w:rPr>
          <w:rFonts w:ascii="Times New Roman" w:hAnsi="Times New Roman"/>
          <w:iCs/>
          <w:sz w:val="20"/>
          <w:szCs w:val="20"/>
          <w:lang w:eastAsia="ja-JP"/>
        </w:rPr>
        <w:t xml:space="preserve">hypothetical BLER-like metrics </w:t>
      </w:r>
    </w:p>
    <w:p w14:paraId="229BE35E" w14:textId="7109FFBC" w:rsidR="003F08FC" w:rsidRPr="003F08FC" w:rsidRDefault="0036602F" w:rsidP="00234262">
      <w:pPr>
        <w:overflowPunct/>
        <w:spacing w:after="180"/>
        <w:rPr>
          <w:szCs w:val="20"/>
        </w:rPr>
      </w:pPr>
      <w:r>
        <w:rPr>
          <w:rFonts w:hint="eastAsia"/>
        </w:rPr>
        <w:t>As</w:t>
      </w:r>
      <w:r>
        <w:t xml:space="preserve"> we explained that </w:t>
      </w:r>
      <w:r w:rsidR="003F08FC" w:rsidRPr="00466BA6">
        <w:t>probability and confidence information should be deferred after related agreement is achieved in inference phase</w:t>
      </w:r>
      <w:r>
        <w:t>, Option D and Option E should be deprioritized</w:t>
      </w:r>
      <w:r w:rsidR="00DF0E53">
        <w:t xml:space="preserve"> and support Option B and Option C for further study detail. </w:t>
      </w:r>
    </w:p>
    <w:p w14:paraId="513DFC0D" w14:textId="7BF39C39" w:rsidR="007E019C" w:rsidRDefault="00C26CCC" w:rsidP="007E019C">
      <w:pPr>
        <w:pStyle w:val="proposal"/>
        <w:overflowPunct/>
        <w:ind w:left="1134" w:hanging="1134"/>
      </w:pPr>
      <w:r>
        <w:t>For performance monitoring, for UE</w:t>
      </w:r>
      <w:r w:rsidR="00C837C8">
        <w:t>-side</w:t>
      </w:r>
      <w:r>
        <w:t xml:space="preserve"> model, s</w:t>
      </w:r>
      <w:r w:rsidR="007E019C">
        <w:t>upport Option B and Option C</w:t>
      </w:r>
      <w:r w:rsidR="00A94236">
        <w:t>, i.e. r</w:t>
      </w:r>
      <w:r w:rsidR="00A94236" w:rsidRPr="003F08FC">
        <w:t>eport the beam prediction accuracy related information</w:t>
      </w:r>
      <w:r w:rsidR="00A94236">
        <w:t xml:space="preserve"> and </w:t>
      </w:r>
      <w:r w:rsidR="005E5D47">
        <w:t>r</w:t>
      </w:r>
      <w:r w:rsidR="005E5D47" w:rsidRPr="003F08FC">
        <w:t>eport the RSRP difference information between the measured and predicted</w:t>
      </w:r>
      <w:r w:rsidR="005E5D47">
        <w:t>,</w:t>
      </w:r>
      <w:r w:rsidR="007E019C">
        <w:t xml:space="preserve"> for further study, while Option D and Option E, i.e. p</w:t>
      </w:r>
      <w:r w:rsidR="007E019C" w:rsidRPr="00466BA6">
        <w:t>robability and confidence information</w:t>
      </w:r>
      <w:r w:rsidR="007E019C">
        <w:t>,</w:t>
      </w:r>
      <w:r w:rsidR="007E019C" w:rsidRPr="00466BA6">
        <w:t xml:space="preserve"> should be deferred after related agreement is achieved in inference phase</w:t>
      </w:r>
      <w:r w:rsidR="007E019C">
        <w:t>.</w:t>
      </w:r>
    </w:p>
    <w:p w14:paraId="1C5A7A55" w14:textId="7C0909DA" w:rsidR="00D537A4" w:rsidRDefault="00D537A4" w:rsidP="007E019C">
      <w:r>
        <w:t>Due to</w:t>
      </w:r>
      <w:r w:rsidRPr="00D537A4">
        <w:t xml:space="preserve"> a brief mention of event-based reporting </w:t>
      </w:r>
      <w:r>
        <w:t>but</w:t>
      </w:r>
      <w:r w:rsidRPr="00D537A4">
        <w:t xml:space="preserve"> lacked in-depth discussion</w:t>
      </w:r>
      <w:r>
        <w:t xml:space="preserve"> i</w:t>
      </w:r>
      <w:r>
        <w:rPr>
          <w:rFonts w:hint="eastAsia"/>
        </w:rPr>
        <w:t>n</w:t>
      </w:r>
      <w:r>
        <w:t xml:space="preserve"> </w:t>
      </w:r>
      <w:r>
        <w:rPr>
          <w:rFonts w:hint="eastAsia"/>
        </w:rPr>
        <w:t>pre</w:t>
      </w:r>
      <w:r>
        <w:t>vious meeting</w:t>
      </w:r>
      <w:r w:rsidR="00177BE0">
        <w:t xml:space="preserve">, </w:t>
      </w:r>
      <w:r w:rsidR="00177BE0">
        <w:t>we</w:t>
      </w:r>
      <w:r>
        <w:t xml:space="preserve"> </w:t>
      </w:r>
      <w:r>
        <w:t>discuss the difference between metric-based reporting and event-based reporting.</w:t>
      </w:r>
      <w:r w:rsidRPr="00D537A4">
        <w:t xml:space="preserve"> Before delving into event-based reporting, it is imperative to establish a clear definition of metric-based reporting and event-based reporting, as well as the corresponding reporting content. As per the understanding</w:t>
      </w:r>
      <w:r>
        <w:t xml:space="preserve"> of specification,</w:t>
      </w:r>
      <w:r w:rsidRPr="00D537A4">
        <w:t xml:space="preserve"> a metric pertains to a calculated result</w:t>
      </w:r>
      <w:r>
        <w:t xml:space="preserve"> of corresponding KPIs</w:t>
      </w:r>
      <w:r w:rsidRPr="00D537A4">
        <w:t>, whereas an event pertains to the occurrence of a specific event</w:t>
      </w:r>
      <w:r>
        <w:t xml:space="preserve"> based on the results of corresponding metric</w:t>
      </w:r>
      <w:r w:rsidRPr="00D537A4">
        <w:t>. Therefore, based on this comprehension, the reporting content can be expanded as follows.</w:t>
      </w:r>
    </w:p>
    <w:p w14:paraId="7AA910F5" w14:textId="3786F5FD"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Opt1: report metric</w:t>
      </w:r>
    </w:p>
    <w:p w14:paraId="4F97B949" w14:textId="40378A37"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Opt2: report event</w:t>
      </w:r>
    </w:p>
    <w:p w14:paraId="422F9CD2" w14:textId="733D7019"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Opt3: based on event, report event and metric</w:t>
      </w:r>
      <w:r w:rsidR="004B23DA">
        <w:rPr>
          <w:rFonts w:ascii="Times New Roman" w:hAnsi="Times New Roman" w:hint="eastAsia"/>
          <w:sz w:val="20"/>
          <w:szCs w:val="20"/>
        </w:rPr>
        <w:t>(</w:t>
      </w:r>
      <w:r w:rsidR="004B23DA">
        <w:rPr>
          <w:rFonts w:ascii="Times New Roman" w:hAnsi="Times New Roman"/>
          <w:sz w:val="20"/>
          <w:szCs w:val="20"/>
        </w:rPr>
        <w:t>s)</w:t>
      </w:r>
    </w:p>
    <w:p w14:paraId="10FEF79D" w14:textId="264DCA35" w:rsidR="00D537A4" w:rsidRPr="00D537A4" w:rsidRDefault="00D537A4" w:rsidP="005114C9">
      <w:r w:rsidRPr="00D537A4">
        <w:t>In Option 1, the UE consistently reports metrics based on a pre</w:t>
      </w:r>
      <w:r>
        <w:t>-</w:t>
      </w:r>
      <w:r w:rsidRPr="00D537A4">
        <w:t>configured periodicity, whereas in Option 2, the UE reports an event only when the event is triggered. Additionally, considering the UE's capability to predict comprehensive results, it can furnish more pertinent information</w:t>
      </w:r>
      <w:r>
        <w:t xml:space="preserve"> including triggered event and associated event or metrics</w:t>
      </w:r>
      <w:r w:rsidRPr="00D537A4">
        <w:t>. For instance, when an event linked to the Top-1 beam accuracy</w:t>
      </w:r>
      <w:r>
        <w:t xml:space="preserve"> smaller than a threshold</w:t>
      </w:r>
      <w:r w:rsidRPr="00D537A4">
        <w:t xml:space="preserve"> is triggered, the UE can also report the top-1 RSRP difference to aid the network in determining whether to </w:t>
      </w:r>
      <w:r>
        <w:t>de-</w:t>
      </w:r>
      <w:r w:rsidRPr="00D537A4">
        <w:t xml:space="preserve">activate the model. Upon the triggering of this event, if the actual top-1 RSRP difference falls within an acceptable range, it indicates that the predicted </w:t>
      </w:r>
      <w:r>
        <w:t xml:space="preserve">top-1 </w:t>
      </w:r>
      <w:r w:rsidRPr="00D537A4">
        <w:t>beam</w:t>
      </w:r>
      <w:r>
        <w:t xml:space="preserve"> and beam</w:t>
      </w:r>
      <w:r w:rsidRPr="00D537A4">
        <w:t xml:space="preserve"> qualities remain favorable. Consequently, Option 3 has the potential to offer more valuable information</w:t>
      </w:r>
      <w:r>
        <w:t xml:space="preserve"> with</w:t>
      </w:r>
      <w:r w:rsidR="00C909AA">
        <w:t xml:space="preserve"> limited </w:t>
      </w:r>
      <w:r>
        <w:t>report overhead</w:t>
      </w:r>
      <w:r w:rsidR="00C909AA">
        <w:t xml:space="preserve"> increase</w:t>
      </w:r>
      <w:r w:rsidRPr="00D537A4">
        <w:t>.</w:t>
      </w:r>
    </w:p>
    <w:p w14:paraId="567EF993" w14:textId="05568532" w:rsidR="004B23DA" w:rsidRDefault="0019560E" w:rsidP="004B23DA">
      <w:pPr>
        <w:pStyle w:val="proposal"/>
        <w:overflowPunct/>
        <w:ind w:left="1134" w:hanging="1134"/>
      </w:pPr>
      <w:r>
        <w:rPr>
          <w:rFonts w:hint="eastAsia"/>
        </w:rPr>
        <w:t>F</w:t>
      </w:r>
      <w:r>
        <w:t>or performance monitoring, f</w:t>
      </w:r>
      <w:r w:rsidR="004B23DA">
        <w:t>or UE</w:t>
      </w:r>
      <w:r w:rsidR="00C837C8">
        <w:t>-side</w:t>
      </w:r>
      <w:r w:rsidR="004B23DA">
        <w:t xml:space="preserve"> model, support following options for further study on what</w:t>
      </w:r>
      <w:r w:rsidR="000C0171">
        <w:t>/how</w:t>
      </w:r>
      <w:r w:rsidR="004B23DA">
        <w:t xml:space="preserve"> to report</w:t>
      </w:r>
      <w:r w:rsidR="004B23DA">
        <w:rPr>
          <w:rFonts w:hint="eastAsia"/>
        </w:rPr>
        <w:t>,</w:t>
      </w:r>
    </w:p>
    <w:p w14:paraId="0638F947" w14:textId="77777777" w:rsidR="004B23DA" w:rsidRPr="004B23DA" w:rsidRDefault="004B23DA" w:rsidP="00782686">
      <w:pPr>
        <w:pStyle w:val="proposal"/>
        <w:numPr>
          <w:ilvl w:val="0"/>
          <w:numId w:val="39"/>
        </w:numPr>
        <w:ind w:firstLine="714"/>
        <w:jc w:val="left"/>
      </w:pPr>
      <w:r w:rsidRPr="004B23DA">
        <w:t>Opt1: report metric</w:t>
      </w:r>
    </w:p>
    <w:p w14:paraId="52BFD7A8" w14:textId="30F19D97" w:rsidR="004B23DA" w:rsidRPr="004B23DA" w:rsidRDefault="004B23DA" w:rsidP="00782686">
      <w:pPr>
        <w:pStyle w:val="proposal"/>
        <w:numPr>
          <w:ilvl w:val="0"/>
          <w:numId w:val="39"/>
        </w:numPr>
        <w:ind w:firstLine="714"/>
        <w:jc w:val="left"/>
      </w:pPr>
      <w:r w:rsidRPr="004B23DA">
        <w:t>Opt2: report event</w:t>
      </w:r>
    </w:p>
    <w:p w14:paraId="403E4BD1" w14:textId="77777777" w:rsidR="00AE6309" w:rsidRDefault="004B23DA" w:rsidP="00782686">
      <w:pPr>
        <w:pStyle w:val="proposal"/>
        <w:numPr>
          <w:ilvl w:val="0"/>
          <w:numId w:val="39"/>
        </w:numPr>
        <w:ind w:firstLine="714"/>
        <w:jc w:val="left"/>
      </w:pPr>
      <w:r w:rsidRPr="004B23DA">
        <w:t>Opt3: based on event, report event and</w:t>
      </w:r>
      <w:r w:rsidR="00335E3D">
        <w:t xml:space="preserve"> metric(s)</w:t>
      </w:r>
    </w:p>
    <w:p w14:paraId="4650D64C" w14:textId="2A26694C" w:rsidR="001C741B" w:rsidRDefault="00AE6309" w:rsidP="001C741B">
      <w:pPr>
        <w:pStyle w:val="proposal"/>
        <w:numPr>
          <w:ilvl w:val="0"/>
          <w:numId w:val="39"/>
        </w:numPr>
        <w:ind w:firstLine="714"/>
        <w:jc w:val="left"/>
      </w:pPr>
      <w:r w:rsidRPr="00AE6309">
        <w:t>Other options cannot be precluded</w:t>
      </w:r>
    </w:p>
    <w:p w14:paraId="2962E6BC" w14:textId="77777777" w:rsidR="00EE6980" w:rsidRDefault="00EE6980" w:rsidP="00EE6980">
      <w:r w:rsidRPr="00271ED5">
        <w:t xml:space="preserve">TR 38.843[2] outlines two </w:t>
      </w:r>
      <w:r>
        <w:t>options of Type 1</w:t>
      </w:r>
      <w:r w:rsidRPr="00271ED5">
        <w:t xml:space="preserve"> performance monitoring for UE-side models, namely NW-side performance monitoring and UE-assisted performance monitoring</w:t>
      </w:r>
      <w:r>
        <w:t>,</w:t>
      </w:r>
      <w:r w:rsidRPr="00271ED5">
        <w:t xml:space="preserve"> where the UE sends reports to the NW for NW-side performance monitoring, </w:t>
      </w:r>
      <w:r>
        <w:t>or</w:t>
      </w:r>
      <w:r w:rsidRPr="00271ED5">
        <w:t xml:space="preserve"> calculates performance metric(s) and reports them or an event to the NW for UE-assisted performance monitoring. The use of UE-assisted performance monitoring for the second operation can </w:t>
      </w:r>
      <w:r w:rsidRPr="00271ED5">
        <w:lastRenderedPageBreak/>
        <w:t xml:space="preserve">significantly reduce the report overhead for type 1 performance monitoring of UE-side model. </w:t>
      </w:r>
      <w:r>
        <w:rPr>
          <w:rFonts w:hint="eastAsia"/>
        </w:rPr>
        <w:t>On</w:t>
      </w:r>
      <w:r>
        <w:t xml:space="preserve"> the other hand</w:t>
      </w:r>
      <w:r w:rsidRPr="00271ED5">
        <w:t xml:space="preserve">, performance monitoring </w:t>
      </w:r>
      <w:r>
        <w:t>for</w:t>
      </w:r>
      <w:r w:rsidRPr="00271ED5">
        <w:t xml:space="preserve"> NW-side model</w:t>
      </w:r>
      <w:r>
        <w:t xml:space="preserve"> can also benefit from such overhead reduction given by UE assisted performance monitoring</w:t>
      </w:r>
      <w:r w:rsidRPr="00271ED5">
        <w:t>.</w:t>
      </w:r>
    </w:p>
    <w:p w14:paraId="523A95C9" w14:textId="77777777" w:rsidR="00EE6980" w:rsidRDefault="00EE6980" w:rsidP="00EE6980">
      <w:pPr>
        <w:jc w:val="center"/>
      </w:pPr>
      <w:r>
        <w:rPr>
          <w:noProof/>
        </w:rPr>
        <w:drawing>
          <wp:inline distT="0" distB="0" distL="0" distR="0" wp14:anchorId="4DA230BF" wp14:editId="6234EE78">
            <wp:extent cx="4696403" cy="34906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542" cy="3492955"/>
                    </a:xfrm>
                    <a:prstGeom prst="rect">
                      <a:avLst/>
                    </a:prstGeom>
                    <a:noFill/>
                  </pic:spPr>
                </pic:pic>
              </a:graphicData>
            </a:graphic>
          </wp:inline>
        </w:drawing>
      </w:r>
    </w:p>
    <w:p w14:paraId="2C91118B" w14:textId="115310A0" w:rsidR="00EE6980" w:rsidRDefault="00EE6980" w:rsidP="00EE6980">
      <w:pPr>
        <w:jc w:val="center"/>
      </w:pPr>
      <w:r w:rsidRPr="004A4092">
        <w:rPr>
          <w:b/>
        </w:rPr>
        <w:t xml:space="preserve">Figure </w:t>
      </w:r>
      <w:r w:rsidR="00C909AA" w:rsidRPr="004A4092">
        <w:rPr>
          <w:b/>
        </w:rPr>
        <w:t>3</w:t>
      </w:r>
      <w:r w:rsidRPr="004A4092">
        <w:rPr>
          <w:b/>
        </w:rPr>
        <w:t>-1</w:t>
      </w:r>
      <w:r w:rsidRPr="00C909AA">
        <w:rPr>
          <w:b/>
        </w:rPr>
        <w:t>:</w:t>
      </w:r>
      <w:r w:rsidRPr="00AC5380">
        <w:rPr>
          <w:b/>
        </w:rPr>
        <w:t xml:space="preserve"> </w:t>
      </w:r>
      <w:r>
        <w:rPr>
          <w:b/>
        </w:rPr>
        <w:t>UE assisted model monitoring for NW-side model</w:t>
      </w:r>
    </w:p>
    <w:p w14:paraId="545ACCF3" w14:textId="3AB17489" w:rsidR="00EE6980" w:rsidRPr="00FB21DA" w:rsidRDefault="00EE6980" w:rsidP="00EE6980">
      <w:r>
        <w:t xml:space="preserve">Figure </w:t>
      </w:r>
      <w:r w:rsidR="00C909AA">
        <w:t>3</w:t>
      </w:r>
      <w:r>
        <w:t>-1 illustrates the performance monitoring procedure for UE-assisted model monitoring of NW-side models, which uses BM case 2 as an example. The procedure involves the following steps:</w:t>
      </w:r>
    </w:p>
    <w:p w14:paraId="3A755CBF" w14:textId="77777777" w:rsidR="00EE6980" w:rsidRPr="00FB21DA" w:rsidRDefault="00EE6980" w:rsidP="00EE6980">
      <w:r w:rsidRPr="00D3550E">
        <w:rPr>
          <w:rFonts w:hint="eastAsia"/>
          <w:b/>
        </w:rPr>
        <w:t>S</w:t>
      </w:r>
      <w:r w:rsidRPr="00D3550E">
        <w:rPr>
          <w:b/>
        </w:rPr>
        <w:t>tep 1:</w:t>
      </w:r>
      <w:r>
        <w:t xml:space="preserve"> </w:t>
      </w:r>
      <w:r w:rsidRPr="00FB21DA">
        <w:t>The UE reports measurement results of Set B to the NW with a NW-side model for temporal domain beam prediction at occasion T.</w:t>
      </w:r>
    </w:p>
    <w:p w14:paraId="4373D664" w14:textId="77777777" w:rsidR="00EE6980" w:rsidRDefault="00EE6980" w:rsidP="00EE6980">
      <w:r w:rsidRPr="00D3550E">
        <w:rPr>
          <w:b/>
        </w:rPr>
        <w:t xml:space="preserve">Step 2: </w:t>
      </w:r>
      <w:r>
        <w:t>Temporal domain predicted labels can be obtained from the prediction results of top-N beam ID and/or corresponding L1-RSRP of future 8 occasions from occasion T + 3 to occasion T + 10.</w:t>
      </w:r>
      <w:r w:rsidRPr="00FB21DA">
        <w:t xml:space="preserve"> </w:t>
      </w:r>
      <w:r>
        <w:t>The predicted labels at occasion T +3 to occasion T + 10 are then transmitted to the UE at occasion T + 1.</w:t>
      </w:r>
    </w:p>
    <w:p w14:paraId="4DF48D59" w14:textId="77777777" w:rsidR="00EE6980" w:rsidRDefault="00EE6980" w:rsidP="00EE6980">
      <w:pPr>
        <w:rPr>
          <w:b/>
        </w:rPr>
      </w:pPr>
      <w:r>
        <w:rPr>
          <w:b/>
        </w:rPr>
        <w:t>Per occasion report:</w:t>
      </w:r>
    </w:p>
    <w:p w14:paraId="39DF7310" w14:textId="77777777" w:rsidR="00EE6980" w:rsidRDefault="00EE6980" w:rsidP="00EE6980">
      <w:pPr>
        <w:ind w:left="200"/>
      </w:pPr>
      <w:r w:rsidRPr="00D3550E">
        <w:rPr>
          <w:rFonts w:hint="eastAsia"/>
          <w:b/>
        </w:rPr>
        <w:t>S</w:t>
      </w:r>
      <w:r w:rsidRPr="00D3550E">
        <w:rPr>
          <w:b/>
        </w:rPr>
        <w:t xml:space="preserve">tep </w:t>
      </w:r>
      <w:r>
        <w:rPr>
          <w:b/>
        </w:rPr>
        <w:t>3</w:t>
      </w:r>
      <w:r w:rsidRPr="00D3550E">
        <w:rPr>
          <w:b/>
        </w:rPr>
        <w:t>:</w:t>
      </w:r>
      <w:r>
        <w:t xml:space="preserve"> </w:t>
      </w:r>
      <w:r w:rsidRPr="00FB21DA">
        <w:t>The UE receives monitoring RS resources at occasion T + 3 to obtain real measurement labels as performance monitoring reference. At the same time, the UE calculates KPI of performance metrics based on measurement labels of occasion T + 3 and predicted labels of occasion T + 3 received at step 2.</w:t>
      </w:r>
    </w:p>
    <w:p w14:paraId="4C4DFD96" w14:textId="77777777" w:rsidR="00EE6980"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obtained from step 3. </w:t>
      </w:r>
    </w:p>
    <w:p w14:paraId="670635FC" w14:textId="77777777" w:rsidR="00EE6980" w:rsidRPr="00876560" w:rsidRDefault="00EE6980" w:rsidP="00EE6980">
      <w:pPr>
        <w:ind w:leftChars="100" w:left="200"/>
      </w:pPr>
      <w:r w:rsidRPr="00876560">
        <w:rPr>
          <w:b/>
        </w:rPr>
        <w:t xml:space="preserve">Step 5: </w:t>
      </w:r>
      <w:r>
        <w:t>The above two steps, i.e. step 3 and step 4, are cyclically executed from occasion T + 4 to occasion T + 10.</w:t>
      </w:r>
    </w:p>
    <w:p w14:paraId="74520439" w14:textId="77777777" w:rsidR="00EE6980" w:rsidRPr="00876560" w:rsidRDefault="00EE6980" w:rsidP="00EE6980">
      <w:pPr>
        <w:rPr>
          <w:b/>
        </w:rPr>
      </w:pPr>
      <w:r w:rsidRPr="00876560">
        <w:rPr>
          <w:b/>
        </w:rPr>
        <w:t>Multi-occasion results report:</w:t>
      </w:r>
    </w:p>
    <w:p w14:paraId="0978EC55" w14:textId="77777777" w:rsidR="00EE6980" w:rsidRPr="00720D66" w:rsidRDefault="00EE6980" w:rsidP="00EE6980">
      <w:pPr>
        <w:ind w:leftChars="100" w:left="200"/>
      </w:pPr>
      <w:r w:rsidRPr="00B20EF6">
        <w:rPr>
          <w:rFonts w:hint="eastAsia"/>
          <w:b/>
        </w:rPr>
        <w:t>S</w:t>
      </w:r>
      <w:r w:rsidRPr="00B20EF6">
        <w:rPr>
          <w:b/>
        </w:rPr>
        <w:t>tep 3:</w:t>
      </w:r>
      <w:r>
        <w:t xml:space="preserve"> </w:t>
      </w:r>
      <w:r w:rsidRPr="00FB21DA">
        <w:t>The UE receives monitoring RS resources from occasion T + 3 to occasion T + 10 to obtain real measurement labels of 8 occasions. Then, the UE calculates KPI of performance metrics based on 8 measurement labels and 8 predicted labels of occasion T + 3 ~ occasion T + 10</w:t>
      </w:r>
      <w:r>
        <w:t>.</w:t>
      </w:r>
    </w:p>
    <w:p w14:paraId="7F0F2276" w14:textId="77777777" w:rsidR="00EE6980" w:rsidRPr="00B20EF6"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 occasion T + 10 obtained from step 3.</w:t>
      </w:r>
    </w:p>
    <w:p w14:paraId="02AA01CE" w14:textId="77777777" w:rsidR="00EE6980" w:rsidRDefault="00EE6980" w:rsidP="00EE6980">
      <w:r>
        <w:t>The above steps demonstrate the feasibility of UE-assisted model monitoring for NW-side models, and also can provide significant improvement on UCI overhead reduction. For example, assuming a NW-side model has 32 beams in Set A and predicts beams of 8 future occasions based on per occasion report, the following assumptions can be made to calculate UCI report overhead,</w:t>
      </w:r>
    </w:p>
    <w:p w14:paraId="4F13F5E8" w14:textId="77777777" w:rsidR="00EE6980" w:rsidRDefault="00EE6980" w:rsidP="00EE6980">
      <w:r w:rsidRPr="00E87EC2">
        <w:rPr>
          <w:b/>
        </w:rPr>
        <w:t>Assumption 1:</w:t>
      </w:r>
      <w:r w:rsidRPr="00E87EC2">
        <w:t xml:space="preserve"> Set A = 32 beams, predict 8 future occasions, report Top-4 beams information</w:t>
      </w:r>
    </w:p>
    <w:p w14:paraId="4BCD965B" w14:textId="77777777" w:rsidR="00EE6980" w:rsidRDefault="00EE6980" w:rsidP="00EE6980">
      <w:r w:rsidRPr="00E87EC2">
        <w:rPr>
          <w:b/>
        </w:rPr>
        <w:t>Assumption 2:</w:t>
      </w:r>
      <w:r>
        <w:t xml:space="preserve"> </w:t>
      </w:r>
      <w:r w:rsidRPr="00E87EC2">
        <w:t>per beam ID report overhead = 5 bits per beam</w:t>
      </w:r>
    </w:p>
    <w:p w14:paraId="290E0012" w14:textId="77777777" w:rsidR="00EE6980" w:rsidRDefault="00EE6980" w:rsidP="00EE6980">
      <w:r w:rsidRPr="00E87EC2">
        <w:rPr>
          <w:b/>
        </w:rPr>
        <w:lastRenderedPageBreak/>
        <w:t>Assumption 3:</w:t>
      </w:r>
      <w:r w:rsidRPr="00E87EC2">
        <w:t xml:space="preserve"> combination 4 beam ID report overhead = 16 bits</w:t>
      </w:r>
    </w:p>
    <w:p w14:paraId="1925724E" w14:textId="77777777" w:rsidR="00EE6980" w:rsidRDefault="00EE6980" w:rsidP="00EE6980">
      <w:r w:rsidRPr="00E87EC2">
        <w:rPr>
          <w:b/>
        </w:rPr>
        <w:t xml:space="preserve">Assumption 4: </w:t>
      </w:r>
      <w:r w:rsidRPr="00E87EC2">
        <w:t>KPI-1 = Top 4/1 beam accuracy, report overhead = 5 bits</w:t>
      </w:r>
    </w:p>
    <w:p w14:paraId="4C9EE3EA" w14:textId="77777777" w:rsidR="00EE6980" w:rsidRDefault="00EE6980" w:rsidP="00EE6980">
      <w:r w:rsidRPr="00E87EC2">
        <w:rPr>
          <w:b/>
        </w:rPr>
        <w:t xml:space="preserve">Assumption 5: </w:t>
      </w:r>
      <w:r w:rsidRPr="00E87EC2">
        <w:t>KPI-2 = Top-1 L1-RSRP difference, report overhead = 4 bits</w:t>
      </w:r>
    </w:p>
    <w:p w14:paraId="069A7016" w14:textId="77777777" w:rsidR="00EE6980" w:rsidRDefault="00EE6980" w:rsidP="00EE6980">
      <w:pPr>
        <w:jc w:val="center"/>
      </w:pPr>
      <w:r w:rsidRPr="004F615C">
        <w:t>Table</w:t>
      </w:r>
      <w:r w:rsidRPr="004F615C">
        <w:rPr>
          <w:color w:val="FF0000"/>
        </w:rPr>
        <w:t xml:space="preserve"> </w:t>
      </w:r>
      <w:r>
        <w:t>2</w:t>
      </w:r>
      <w:r w:rsidRPr="004F615C">
        <w:t xml:space="preserve">: </w:t>
      </w:r>
      <w:r>
        <w:t>UCI overhead reduction of UE assisted performance monitoring for NW-side model</w:t>
      </w:r>
    </w:p>
    <w:tbl>
      <w:tblPr>
        <w:tblW w:w="10000" w:type="dxa"/>
        <w:tblInd w:w="-436" w:type="dxa"/>
        <w:tblCellMar>
          <w:left w:w="0" w:type="dxa"/>
          <w:right w:w="0" w:type="dxa"/>
        </w:tblCellMar>
        <w:tblLook w:val="0420" w:firstRow="1" w:lastRow="0" w:firstColumn="0" w:lastColumn="0" w:noHBand="0" w:noVBand="1"/>
      </w:tblPr>
      <w:tblGrid>
        <w:gridCol w:w="2320"/>
        <w:gridCol w:w="4400"/>
        <w:gridCol w:w="2000"/>
        <w:gridCol w:w="1280"/>
      </w:tblGrid>
      <w:tr w:rsidR="00EE6980" w:rsidRPr="00B74FA1" w14:paraId="1ECDF904" w14:textId="77777777" w:rsidTr="00AA7D7D">
        <w:trPr>
          <w:trHeight w:val="761"/>
        </w:trPr>
        <w:tc>
          <w:tcPr>
            <w:tcW w:w="232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DCABAEE" w14:textId="77777777" w:rsidR="00EE6980" w:rsidRPr="00B74FA1" w:rsidRDefault="00EE6980" w:rsidP="00AA7D7D"/>
        </w:tc>
        <w:tc>
          <w:tcPr>
            <w:tcW w:w="44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5722C7B" w14:textId="77777777" w:rsidR="00EE6980" w:rsidRPr="00B74FA1" w:rsidRDefault="00EE6980" w:rsidP="00AA7D7D">
            <w:r w:rsidRPr="00B74FA1">
              <w:rPr>
                <w:b/>
                <w:bCs/>
              </w:rPr>
              <w:t xml:space="preserve">UCI Report overhead per occasion </w:t>
            </w:r>
          </w:p>
        </w:tc>
        <w:tc>
          <w:tcPr>
            <w:tcW w:w="20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8213370" w14:textId="77777777" w:rsidR="00EE6980" w:rsidRPr="00B74FA1" w:rsidRDefault="00EE6980" w:rsidP="00AA7D7D">
            <w:r w:rsidRPr="00B74FA1">
              <w:rPr>
                <w:b/>
                <w:bCs/>
              </w:rPr>
              <w:t>Total UCI report overhead</w:t>
            </w:r>
          </w:p>
        </w:tc>
        <w:tc>
          <w:tcPr>
            <w:tcW w:w="12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CBF37D7" w14:textId="77777777" w:rsidR="00EE6980" w:rsidRPr="00B74FA1" w:rsidRDefault="00EE6980" w:rsidP="00AA7D7D">
            <w:r w:rsidRPr="00B74FA1">
              <w:rPr>
                <w:b/>
                <w:bCs/>
              </w:rPr>
              <w:t>Overhead reduction</w:t>
            </w:r>
          </w:p>
        </w:tc>
      </w:tr>
      <w:tr w:rsidR="00EE6980" w:rsidRPr="00B74FA1" w14:paraId="3BDE1A4E" w14:textId="77777777" w:rsidTr="00AA7D7D">
        <w:trPr>
          <w:trHeight w:val="747"/>
        </w:trPr>
        <w:tc>
          <w:tcPr>
            <w:tcW w:w="232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D6D3FC" w14:textId="77777777" w:rsidR="00EE6980" w:rsidRPr="00B74FA1" w:rsidRDefault="00EE6980" w:rsidP="00AA7D7D">
            <w:r w:rsidRPr="00B74FA1">
              <w:t>Method 1: beam ID report</w:t>
            </w:r>
          </w:p>
        </w:tc>
        <w:tc>
          <w:tcPr>
            <w:tcW w:w="44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8F59F6" w14:textId="77777777" w:rsidR="00EE6980" w:rsidRPr="00B74FA1" w:rsidRDefault="00EE6980" w:rsidP="00AA7D7D">
            <w:r w:rsidRPr="00B74FA1">
              <w:t>Per beam ID report = 5 * 4= 20 bits</w:t>
            </w:r>
          </w:p>
          <w:p w14:paraId="007B3665" w14:textId="77777777" w:rsidR="00EE6980" w:rsidRPr="00B74FA1" w:rsidRDefault="00EE6980" w:rsidP="00AA7D7D">
            <w:r w:rsidRPr="00B74FA1">
              <w:t>Combination beam ID report = 16 bits</w:t>
            </w:r>
          </w:p>
        </w:tc>
        <w:tc>
          <w:tcPr>
            <w:tcW w:w="20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1E27645" w14:textId="77777777" w:rsidR="00EE6980" w:rsidRPr="00B74FA1" w:rsidRDefault="00EE6980" w:rsidP="00AA7D7D">
            <w:r w:rsidRPr="00B74FA1">
              <w:t>16 * 8 ~ 20 * 8 =</w:t>
            </w:r>
          </w:p>
          <w:p w14:paraId="37DFE3AC" w14:textId="77777777" w:rsidR="00EE6980" w:rsidRPr="00B74FA1" w:rsidRDefault="00EE6980" w:rsidP="00AA7D7D">
            <w:r w:rsidRPr="00B74FA1">
              <w:rPr>
                <w:b/>
                <w:bCs/>
              </w:rPr>
              <w:t>128 bits ~ 160 bits</w:t>
            </w:r>
          </w:p>
        </w:tc>
        <w:tc>
          <w:tcPr>
            <w:tcW w:w="1280"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232E2214" w14:textId="77777777" w:rsidR="00EE6980" w:rsidRPr="00B74FA1" w:rsidRDefault="00EE6980" w:rsidP="00AA7D7D">
            <w:r w:rsidRPr="00B74FA1">
              <w:rPr>
                <w:b/>
                <w:bCs/>
              </w:rPr>
              <w:t>68% ~ 75%</w:t>
            </w:r>
          </w:p>
        </w:tc>
      </w:tr>
      <w:tr w:rsidR="00EE6980" w:rsidRPr="00B74FA1" w14:paraId="6984ECA5" w14:textId="77777777" w:rsidTr="00AA7D7D">
        <w:trPr>
          <w:trHeight w:val="774"/>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A3EF49" w14:textId="77777777" w:rsidR="00EE6980" w:rsidRPr="00B74FA1" w:rsidRDefault="00EE6980" w:rsidP="00AA7D7D">
            <w:r w:rsidRPr="00B74FA1">
              <w:t>Method 2: beam ID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1FB243" w14:textId="77777777" w:rsidR="00EE6980" w:rsidRPr="00B74FA1" w:rsidRDefault="00EE6980" w:rsidP="00AA7D7D">
            <w:r w:rsidRPr="00B74FA1">
              <w:t>Per Top-4/1 beam accuracy report = 5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906A003" w14:textId="77777777" w:rsidR="00EE6980" w:rsidRPr="00B74FA1" w:rsidRDefault="00EE6980" w:rsidP="00AA7D7D">
            <w:r w:rsidRPr="00B74FA1">
              <w:t xml:space="preserve">5 * 8 = </w:t>
            </w:r>
          </w:p>
          <w:p w14:paraId="4E356DAD" w14:textId="77777777" w:rsidR="00EE6980" w:rsidRPr="00B74FA1" w:rsidRDefault="00EE6980" w:rsidP="00AA7D7D">
            <w:r w:rsidRPr="00B74FA1">
              <w:rPr>
                <w:b/>
                <w:bCs/>
              </w:rPr>
              <w:t>40 bits</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72BD76D6" w14:textId="77777777" w:rsidR="00EE6980" w:rsidRPr="00B74FA1" w:rsidRDefault="00EE6980" w:rsidP="00AA7D7D"/>
        </w:tc>
      </w:tr>
      <w:tr w:rsidR="00EE6980" w:rsidRPr="00B74FA1" w14:paraId="37FAEEB8"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776E5A" w14:textId="77777777" w:rsidR="00EE6980" w:rsidRPr="00B74FA1" w:rsidRDefault="00EE6980" w:rsidP="00AA7D7D">
            <w:r w:rsidRPr="00B74FA1">
              <w:t>Method 3: beam ID + L1- RSRP report</w:t>
            </w:r>
          </w:p>
        </w:tc>
        <w:tc>
          <w:tcPr>
            <w:tcW w:w="44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FD14891" w14:textId="77777777" w:rsidR="00EE6980" w:rsidRPr="00B74FA1" w:rsidRDefault="00EE6980" w:rsidP="00AA7D7D">
            <w:r w:rsidRPr="00B74FA1">
              <w:t>Per beam ID report = 5 * 4= 20 bits</w:t>
            </w:r>
          </w:p>
          <w:p w14:paraId="3AD99C4C" w14:textId="77777777" w:rsidR="00EE6980" w:rsidRPr="00B74FA1" w:rsidRDefault="00EE6980" w:rsidP="00AA7D7D">
            <w:r w:rsidRPr="00B74FA1">
              <w:t>Combination beam ID report = 16 bits</w:t>
            </w:r>
          </w:p>
          <w:p w14:paraId="494DDD3C" w14:textId="77777777" w:rsidR="00EE6980" w:rsidRPr="00B74FA1" w:rsidRDefault="00EE6980" w:rsidP="00AA7D7D">
            <w:r w:rsidRPr="00B74FA1">
              <w:t>L1-RSRP report = 7 + 4 * 3 = 19 bits</w:t>
            </w:r>
          </w:p>
        </w:tc>
        <w:tc>
          <w:tcPr>
            <w:tcW w:w="20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B2D2787" w14:textId="77777777" w:rsidR="00EE6980" w:rsidRPr="00B74FA1" w:rsidRDefault="00EE6980" w:rsidP="00AA7D7D">
            <w:r w:rsidRPr="00B74FA1">
              <w:t>(128 bits ~ 160 bits)</w:t>
            </w:r>
          </w:p>
          <w:p w14:paraId="1E5252FE" w14:textId="77777777" w:rsidR="00EE6980" w:rsidRPr="00B74FA1" w:rsidRDefault="00EE6980" w:rsidP="00AA7D7D">
            <w:r w:rsidRPr="00B74FA1">
              <w:t>+ (19 * 8) =</w:t>
            </w:r>
          </w:p>
          <w:p w14:paraId="574691CB" w14:textId="77777777" w:rsidR="00EE6980" w:rsidRPr="00B74FA1" w:rsidRDefault="00EE6980" w:rsidP="00AA7D7D">
            <w:r w:rsidRPr="00B74FA1">
              <w:rPr>
                <w:b/>
                <w:bCs/>
              </w:rPr>
              <w:t xml:space="preserve">280 bits ~ 312 bits </w:t>
            </w:r>
          </w:p>
        </w:tc>
        <w:tc>
          <w:tcPr>
            <w:tcW w:w="1280" w:type="dxa"/>
            <w:vMerge w:val="restart"/>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49540970" w14:textId="77777777" w:rsidR="00EE6980" w:rsidRPr="00B74FA1" w:rsidRDefault="00EE6980" w:rsidP="00AA7D7D">
            <w:r w:rsidRPr="00B74FA1">
              <w:rPr>
                <w:b/>
                <w:bCs/>
              </w:rPr>
              <w:t>74%~77%</w:t>
            </w:r>
          </w:p>
        </w:tc>
      </w:tr>
      <w:tr w:rsidR="00EE6980" w:rsidRPr="00B74FA1" w14:paraId="6758AD19"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A4EB4D" w14:textId="77777777" w:rsidR="00EE6980" w:rsidRPr="00B74FA1" w:rsidRDefault="00EE6980" w:rsidP="00AA7D7D">
            <w:r w:rsidRPr="00B74FA1">
              <w:t>Method 4: beam ID + L1- RSRP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1E3B660" w14:textId="77777777" w:rsidR="00EE6980" w:rsidRPr="00B74FA1" w:rsidRDefault="00EE6980" w:rsidP="00AA7D7D">
            <w:r w:rsidRPr="00B74FA1">
              <w:t>Per Top-4/1 beam accuracy report = 5 bits</w:t>
            </w:r>
          </w:p>
          <w:p w14:paraId="57D84CB4" w14:textId="77777777" w:rsidR="00EE6980" w:rsidRPr="00B74FA1" w:rsidRDefault="00EE6980" w:rsidP="00AA7D7D">
            <w:r w:rsidRPr="00B74FA1">
              <w:t>Per Top-1 L1-RSRP accuracy report = 4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036857" w14:textId="77777777" w:rsidR="00EE6980" w:rsidRPr="00B74FA1" w:rsidRDefault="00EE6980" w:rsidP="00AA7D7D">
            <w:r w:rsidRPr="00B74FA1">
              <w:t>5 * 8 + 4 * 8 =</w:t>
            </w:r>
          </w:p>
          <w:p w14:paraId="3DC68801" w14:textId="77777777" w:rsidR="00EE6980" w:rsidRPr="00B74FA1" w:rsidRDefault="00EE6980" w:rsidP="00AA7D7D">
            <w:r w:rsidRPr="00B74FA1">
              <w:rPr>
                <w:b/>
                <w:bCs/>
              </w:rPr>
              <w:t>72 bits</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45C6343" w14:textId="77777777" w:rsidR="00EE6980" w:rsidRPr="00B74FA1" w:rsidRDefault="00EE6980" w:rsidP="00AA7D7D"/>
        </w:tc>
      </w:tr>
    </w:tbl>
    <w:p w14:paraId="4FF574EB" w14:textId="77777777" w:rsidR="00EE6980" w:rsidRDefault="00EE6980" w:rsidP="00EE6980"/>
    <w:p w14:paraId="1693373C" w14:textId="77777777" w:rsidR="00EE6980" w:rsidRPr="003D5DD7" w:rsidRDefault="00EE6980" w:rsidP="00EE6980">
      <w:r w:rsidRPr="00FB21DA">
        <w:t xml:space="preserve">Table </w:t>
      </w:r>
      <w:r>
        <w:t>2</w:t>
      </w:r>
      <w:r w:rsidRPr="00FB21DA">
        <w:t xml:space="preserve"> shows the UCI overhead reduction achieved by various reporting methods. Method 1 reports only the Top-4 beam ID of 8 occasions to the NW, while method 2 reports the performance metric of KPI-1. Method 3 reports the Top-4 beam ID and corresponding L1-RSRP, whereas method 4 reports both KPI-1 and KPI-2 to the NW. It can be observed that method 2 achieves a UCI overhead reduction of 68% to 75% compared to method 1</w:t>
      </w:r>
      <w:r>
        <w:t xml:space="preserve"> with</w:t>
      </w:r>
      <w:r w:rsidRPr="00FB21DA">
        <w:t xml:space="preserve"> per beam ID </w:t>
      </w:r>
      <w:r>
        <w:t xml:space="preserve">report </w:t>
      </w:r>
      <w:r w:rsidRPr="00FB21DA">
        <w:t>or combination beam ID</w:t>
      </w:r>
      <w:r>
        <w:t xml:space="preserve"> report</w:t>
      </w:r>
      <w:r w:rsidRPr="00FB21DA">
        <w:t>. Similarly, method 4 achieves a UCI overhead reduction of approximately 74%</w:t>
      </w:r>
      <w:r>
        <w:t>~</w:t>
      </w:r>
      <w:r w:rsidRPr="00FB21DA">
        <w:t>77% compared to method 3, which</w:t>
      </w:r>
      <w:r>
        <w:t xml:space="preserve"> </w:t>
      </w:r>
      <w:r w:rsidRPr="00FB21DA">
        <w:t>reports the Top-4 beam ID and corresponding L1-RSRP.</w:t>
      </w:r>
      <w:r>
        <w:t xml:space="preserve"> Please note that along with the need of having 64 or 128 set A beams, more overhead can be reduced based on method 2 or 4.</w:t>
      </w:r>
    </w:p>
    <w:p w14:paraId="28BAC6CD" w14:textId="77777777" w:rsidR="00EE6980" w:rsidRDefault="00EE6980" w:rsidP="00EE6980">
      <w:pPr>
        <w:pStyle w:val="observation"/>
        <w:ind w:left="1418" w:hanging="1418"/>
      </w:pPr>
      <w:r w:rsidRPr="00896331">
        <w:t>Significant UCI overhead reduction can be achieved by UE-assisted model monitoring compared to direct measurement results report for NW-side AI/ML model</w:t>
      </w:r>
      <w:r>
        <w:t>.</w:t>
      </w:r>
    </w:p>
    <w:p w14:paraId="1EA245FA" w14:textId="44D07E44" w:rsidR="0089251E" w:rsidRDefault="005228D6" w:rsidP="00EE6980">
      <w:pPr>
        <w:pStyle w:val="proposal"/>
        <w:ind w:left="1134" w:hanging="1134"/>
      </w:pPr>
      <w:r>
        <w:t xml:space="preserve">For performance monitoring, </w:t>
      </w:r>
      <w:r w:rsidRPr="00896331">
        <w:t>for NW-side model</w:t>
      </w:r>
      <w:r>
        <w:t>,</w:t>
      </w:r>
      <w:r w:rsidRPr="00896331">
        <w:t xml:space="preserve"> </w:t>
      </w:r>
      <w:r>
        <w:t>s</w:t>
      </w:r>
      <w:r w:rsidR="00EE6980" w:rsidRPr="00896331">
        <w:t xml:space="preserve">upport </w:t>
      </w:r>
      <w:r>
        <w:t>to report metrics</w:t>
      </w:r>
      <w:r w:rsidR="00EE6980" w:rsidRPr="00896331">
        <w:t xml:space="preserve"> </w:t>
      </w:r>
      <w:r>
        <w:t xml:space="preserve">for </w:t>
      </w:r>
      <w:r w:rsidR="00EE6980" w:rsidRPr="00896331">
        <w:t>UCI reporting overhead</w:t>
      </w:r>
      <w:r>
        <w:t xml:space="preserve"> reduction</w:t>
      </w:r>
      <w:r w:rsidR="00EE6980">
        <w:t>.</w:t>
      </w:r>
    </w:p>
    <w:p w14:paraId="6FC4F2CB" w14:textId="0D88D005"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UE</w:t>
      </w:r>
      <w:r w:rsidR="00C837C8">
        <w:rPr>
          <w:rFonts w:ascii="Times New Roman" w:hAnsi="Times New Roman"/>
        </w:rPr>
        <w:t>-side</w:t>
      </w:r>
      <w:r w:rsidR="0089251E">
        <w:rPr>
          <w:rFonts w:ascii="Times New Roman" w:hAnsi="Times New Roman"/>
        </w:rPr>
        <w:t xml:space="preserve"> model</w:t>
      </w:r>
    </w:p>
    <w:p w14:paraId="12FAC4D5" w14:textId="54A11713" w:rsidR="004C509D" w:rsidRPr="00042240" w:rsidRDefault="00AE6FEC" w:rsidP="004C509D">
      <w:pPr>
        <w:pStyle w:val="title2"/>
        <w:numPr>
          <w:ilvl w:val="1"/>
          <w:numId w:val="26"/>
        </w:numPr>
        <w:rPr>
          <w:rFonts w:ascii="Times New Roman" w:hAnsi="Times New Roman" w:cs="Times New Roman"/>
        </w:rPr>
      </w:pPr>
      <w:r>
        <w:rPr>
          <w:rFonts w:ascii="Times New Roman" w:hAnsi="Times New Roman" w:cs="Times New Roman"/>
        </w:rPr>
        <w:t>Set B configuration</w:t>
      </w:r>
    </w:p>
    <w:p w14:paraId="33531692" w14:textId="5B1D3981" w:rsidR="004C509D" w:rsidRDefault="004C509D" w:rsidP="004C509D">
      <w:r>
        <w:t xml:space="preserve">In </w:t>
      </w:r>
      <w:r w:rsidRPr="00E82036">
        <w:t>TR</w:t>
      </w:r>
      <w:r>
        <w:t xml:space="preserve"> </w:t>
      </w:r>
      <w:r w:rsidRPr="00E82036">
        <w:t>38.843[2]</w:t>
      </w:r>
      <w:r>
        <w:t xml:space="preserve">, </w:t>
      </w:r>
      <w:r w:rsidRPr="00133C49">
        <w:t xml:space="preserve">following options are studied on the selection of Set B of beams (pairs): </w:t>
      </w:r>
    </w:p>
    <w:p w14:paraId="1595B79C" w14:textId="77777777" w:rsidR="004C509D" w:rsidRPr="00133C49" w:rsidRDefault="004C509D" w:rsidP="004C509D">
      <w:r>
        <w:rPr>
          <w:rFonts w:hint="eastAsia"/>
          <w:noProof/>
        </w:rPr>
        <w:lastRenderedPageBreak/>
        <mc:AlternateContent>
          <mc:Choice Requires="wps">
            <w:drawing>
              <wp:inline distT="0" distB="0" distL="0" distR="0" wp14:anchorId="39D91DA4" wp14:editId="5952FDE9">
                <wp:extent cx="5759450" cy="3077155"/>
                <wp:effectExtent l="0" t="0" r="12700" b="28575"/>
                <wp:docPr id="7" name="矩形 7"/>
                <wp:cNvGraphicFramePr/>
                <a:graphic xmlns:a="http://schemas.openxmlformats.org/drawingml/2006/main">
                  <a:graphicData uri="http://schemas.microsoft.com/office/word/2010/wordprocessingShape">
                    <wps:wsp>
                      <wps:cNvSpPr/>
                      <wps:spPr>
                        <a:xfrm>
                          <a:off x="0" y="0"/>
                          <a:ext cx="5759450" cy="3077155"/>
                        </a:xfrm>
                        <a:prstGeom prst="rect">
                          <a:avLst/>
                        </a:prstGeom>
                        <a:ln/>
                      </wps:spPr>
                      <wps:style>
                        <a:lnRef idx="2">
                          <a:schemeClr val="dk1"/>
                        </a:lnRef>
                        <a:fillRef idx="1">
                          <a:schemeClr val="lt1"/>
                        </a:fillRef>
                        <a:effectRef idx="0">
                          <a:schemeClr val="dk1"/>
                        </a:effectRef>
                        <a:fontRef idx="minor">
                          <a:schemeClr val="dk1"/>
                        </a:fontRef>
                      </wps:style>
                      <wps:txbx>
                        <w:txbxContent>
                          <w:p w14:paraId="4F40F489" w14:textId="77777777" w:rsidR="00F903C5" w:rsidRPr="00133C49" w:rsidRDefault="00F903C5" w:rsidP="004C509D">
                            <w:pPr>
                              <w:pStyle w:val="B1"/>
                            </w:pPr>
                            <w:r w:rsidRPr="00133C49">
                              <w:t>-</w:t>
                            </w:r>
                            <w:r w:rsidRPr="00133C49">
                              <w:tab/>
                            </w:r>
                            <w:r w:rsidRPr="00133C49">
                              <w:rPr>
                                <w:b/>
                                <w:bCs/>
                              </w:rPr>
                              <w:t>Option 1</w:t>
                            </w:r>
                            <w:r w:rsidRPr="00133C49">
                              <w:t>: Set B is fixed across training and inference</w:t>
                            </w:r>
                          </w:p>
                          <w:p w14:paraId="09F20EC1" w14:textId="77777777" w:rsidR="00F903C5" w:rsidRPr="00133C49" w:rsidRDefault="00F903C5"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F903C5" w:rsidRPr="00133C49" w:rsidRDefault="00F903C5"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F903C5" w:rsidRPr="00133C49" w:rsidRDefault="00F903C5"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F903C5" w:rsidRPr="00133C49" w:rsidRDefault="00F903C5"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F903C5" w:rsidRPr="00133C49" w:rsidRDefault="00F903C5"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F903C5" w:rsidRPr="00A03874" w:rsidRDefault="00F903C5" w:rsidP="004C509D">
                            <w:pPr>
                              <w:pStyle w:val="B1"/>
                            </w:pPr>
                            <w:r w:rsidRPr="00133C49">
                              <w:t>-</w:t>
                            </w:r>
                            <w:r w:rsidRPr="00133C49">
                              <w:tab/>
                              <w:t>Note: This does not preclude the alternative that Set B is different from Set A.</w:t>
                            </w:r>
                          </w:p>
                          <w:p w14:paraId="021323DA" w14:textId="77777777" w:rsidR="00F903C5" w:rsidRPr="005818FE" w:rsidRDefault="00F903C5" w:rsidP="004C509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9D91DA4" id="矩形 7" o:spid="_x0000_s1028" style="width:453.5pt;height:242.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" fillcolor="white [3201]" strokecolor="black [3200]" strokeweight="1pt">
                <v:textbox>
                  <w:txbxContent>
                    <w:p w14:paraId="4F40F489" w14:textId="77777777" w:rsidR="00F903C5" w:rsidRPr="00133C49" w:rsidRDefault="00F903C5" w:rsidP="004C509D">
                      <w:pPr>
                        <w:pStyle w:val="B1"/>
                      </w:pPr>
                      <w:r w:rsidRPr="00133C49">
                        <w:t>-</w:t>
                      </w:r>
                      <w:r w:rsidRPr="00133C49">
                        <w:tab/>
                      </w:r>
                      <w:r w:rsidRPr="00133C49">
                        <w:rPr>
                          <w:b/>
                          <w:bCs/>
                        </w:rPr>
                        <w:t>Option 1</w:t>
                      </w:r>
                      <w:r w:rsidRPr="00133C49">
                        <w:t>: Set B is fixed across training and inference</w:t>
                      </w:r>
                    </w:p>
                    <w:p w14:paraId="09F20EC1" w14:textId="77777777" w:rsidR="00F903C5" w:rsidRPr="00133C49" w:rsidRDefault="00F903C5"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F903C5" w:rsidRPr="00133C49" w:rsidRDefault="00F903C5"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F903C5" w:rsidRPr="00133C49" w:rsidRDefault="00F903C5"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F903C5" w:rsidRPr="00133C49" w:rsidRDefault="00F903C5"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F903C5" w:rsidRPr="00133C49" w:rsidRDefault="00F903C5"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F903C5" w:rsidRPr="00133C49" w:rsidRDefault="00F903C5"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F903C5" w:rsidRPr="00A03874" w:rsidRDefault="00F903C5" w:rsidP="004C509D">
                      <w:pPr>
                        <w:pStyle w:val="B1"/>
                      </w:pPr>
                      <w:r w:rsidRPr="00133C49">
                        <w:t>-</w:t>
                      </w:r>
                      <w:r w:rsidRPr="00133C49">
                        <w:tab/>
                        <w:t>Note: This does not preclude the alternative that Set B is different from Set A.</w:t>
                      </w:r>
                    </w:p>
                    <w:p w14:paraId="021323DA" w14:textId="77777777" w:rsidR="00F903C5" w:rsidRPr="005818FE" w:rsidRDefault="00F903C5" w:rsidP="004C509D">
                      <w:pPr>
                        <w:jc w:val="center"/>
                        <w:rPr>
                          <w:lang w:val="en-GB"/>
                        </w:rPr>
                      </w:pPr>
                    </w:p>
                  </w:txbxContent>
                </v:textbox>
                <w10:anchorlock/>
              </v:rect>
            </w:pict>
          </mc:Fallback>
        </mc:AlternateContent>
      </w:r>
    </w:p>
    <w:p w14:paraId="2BB19A9D" w14:textId="77777777" w:rsidR="004C509D" w:rsidRDefault="004C509D" w:rsidP="004C509D">
      <w:r>
        <w:t>It has been proved that</w:t>
      </w:r>
      <w:r w:rsidRPr="009F54A7">
        <w:t xml:space="preserve"> while a single pre-defined beam subset with a fixed pattern in Set B may theoretically exhibit good performance, it lacks the necessary flexibility for practical implementation</w:t>
      </w:r>
      <w:r>
        <w:t>.</w:t>
      </w:r>
      <w:r w:rsidRPr="005D1E1E">
        <w:t xml:space="preserve"> </w:t>
      </w:r>
      <w:r w:rsidRPr="00DE15EA">
        <w:t>In real-world scenarios, unexpected channel variations such as blockages can cause a particular beam or beam pair to experience performance loss</w:t>
      </w:r>
      <w:r>
        <w:t xml:space="preserve"> </w:t>
      </w:r>
      <w:r>
        <w:rPr>
          <w:rFonts w:hint="eastAsia"/>
        </w:rPr>
        <w:t>or</w:t>
      </w:r>
      <w:r w:rsidRPr="00DE15EA">
        <w:t xml:space="preserve"> significant interference. Evaluation results from various companies in TR 38.843 [2] have highlighted the significant performance degradation that can occur when using mismatched fixed patterns in Set B during model training and inference. Therefore, it is crucial to consider the impact of channel variations and to incorporate flexibility into </w:t>
      </w:r>
      <w:r>
        <w:t>Set B</w:t>
      </w:r>
      <w:r w:rsidRPr="00DE15EA">
        <w:t xml:space="preserve"> design to ensure optimal performance in practical implementations.</w:t>
      </w:r>
    </w:p>
    <w:p w14:paraId="578542B0" w14:textId="77777777" w:rsidR="004C509D" w:rsidRDefault="004C509D" w:rsidP="004C509D">
      <w:pPr>
        <w:jc w:val="center"/>
      </w:pPr>
      <w:r w:rsidRPr="00A14334">
        <w:rPr>
          <w:noProof/>
        </w:rPr>
        <w:drawing>
          <wp:inline distT="0" distB="0" distL="0" distR="0" wp14:anchorId="5FE3AB9C" wp14:editId="3C3B62F4">
            <wp:extent cx="4149825" cy="2453276"/>
            <wp:effectExtent l="0" t="0" r="3175" b="4445"/>
            <wp:docPr id="18" name="图表 18">
              <a:extLst xmlns:a="http://schemas.openxmlformats.org/drawingml/2006/main">
                <a:ext uri="{FF2B5EF4-FFF2-40B4-BE49-F238E27FC236}">
                  <a16:creationId xmlns:a16="http://schemas.microsoft.com/office/drawing/2014/main" id="{6F9BE989-BF1D-4DE6-9D1A-326A04763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E5C48FC" w14:textId="4C40B4E5"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1</w:t>
      </w:r>
      <w:r>
        <w:rPr>
          <w:b/>
        </w:rPr>
        <w:t>:</w:t>
      </w:r>
      <w:r w:rsidRPr="004D61C6">
        <w:rPr>
          <w:b/>
        </w:rPr>
        <w:t xml:space="preserve"> Top-1 performance degradation for mismatched fixed pattern for DL Tx beam prediction</w:t>
      </w:r>
    </w:p>
    <w:p w14:paraId="2568A65E" w14:textId="77777777" w:rsidR="004C509D" w:rsidRDefault="004C509D" w:rsidP="004C509D">
      <w:pPr>
        <w:jc w:val="center"/>
      </w:pPr>
      <w:r w:rsidRPr="00A14334">
        <w:rPr>
          <w:noProof/>
        </w:rPr>
        <w:lastRenderedPageBreak/>
        <w:drawing>
          <wp:inline distT="0" distB="0" distL="0" distR="0" wp14:anchorId="4D4FF7F7" wp14:editId="0FE8A9F5">
            <wp:extent cx="4149825" cy="2453276"/>
            <wp:effectExtent l="0" t="0" r="3175" b="4445"/>
            <wp:docPr id="19" name="图表 19">
              <a:extLst xmlns:a="http://schemas.openxmlformats.org/drawingml/2006/main">
                <a:ext uri="{FF2B5EF4-FFF2-40B4-BE49-F238E27FC236}">
                  <a16:creationId xmlns:a16="http://schemas.microsoft.com/office/drawing/2014/main" id="{9AA148BF-5C27-45D9-9301-5A6AA9E6F5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AC32E2E" w14:textId="2996737F"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2</w:t>
      </w:r>
      <w:r>
        <w:rPr>
          <w:b/>
        </w:rPr>
        <w:t>:</w:t>
      </w:r>
      <w:r w:rsidRPr="004D61C6">
        <w:rPr>
          <w:b/>
        </w:rPr>
        <w:t xml:space="preserve"> Top-2/1 performance degradation for mismatched fixed pattern for DL Tx beam prediction</w:t>
      </w:r>
    </w:p>
    <w:p w14:paraId="6CCF5FDE" w14:textId="77777777" w:rsidR="004C509D" w:rsidRDefault="004C509D" w:rsidP="004C509D">
      <w:pPr>
        <w:jc w:val="center"/>
      </w:pPr>
      <w:r w:rsidRPr="00A14334">
        <w:rPr>
          <w:noProof/>
        </w:rPr>
        <w:drawing>
          <wp:inline distT="0" distB="0" distL="0" distR="0" wp14:anchorId="6BCCCCB4" wp14:editId="2AD61824">
            <wp:extent cx="4149825" cy="2453276"/>
            <wp:effectExtent l="0" t="0" r="3175" b="4445"/>
            <wp:docPr id="20" name="图表 20">
              <a:extLst xmlns:a="http://schemas.openxmlformats.org/drawingml/2006/main">
                <a:ext uri="{FF2B5EF4-FFF2-40B4-BE49-F238E27FC236}">
                  <a16:creationId xmlns:a16="http://schemas.microsoft.com/office/drawing/2014/main" id="{C72A3BB2-262C-4EE8-9880-FFF4F5F3B8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A9DBA96" w14:textId="3881ED00"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3</w:t>
      </w:r>
      <w:r>
        <w:rPr>
          <w:b/>
        </w:rPr>
        <w:t>:</w:t>
      </w:r>
      <w:r w:rsidRPr="004D61C6">
        <w:rPr>
          <w:b/>
        </w:rPr>
        <w:t xml:space="preserve"> Top-4/1 performance degradation for mismatched fixed pattern for DL Tx beam prediction</w:t>
      </w:r>
    </w:p>
    <w:p w14:paraId="400BFEE8" w14:textId="77777777" w:rsidR="004C509D" w:rsidRDefault="004C509D" w:rsidP="004C509D">
      <w:r>
        <w:t>The simulation results presented in the three figures above were obtained from 7 companies that submitted their results in TR 38.843[2], which demonstrates beam accuracy degradation of DL Tx beam prediction performance on mis-matched fixed patterns in Set B between model training and model inference. Further, the beam accuracy degradation shown in the figures represents the difference between the beam accuracy with mis-matched fixed patterns in Set B and the beam accuracy with matched fixed patterns in Set B.</w:t>
      </w:r>
    </w:p>
    <w:p w14:paraId="273EF222" w14:textId="77777777" w:rsidR="004C509D" w:rsidRPr="00272C72" w:rsidRDefault="004C509D" w:rsidP="004C509D">
      <w:r>
        <w:t>Based on these simulation results, it is observed that there is more than 65% performance degradation among different companies in the KPI of Top-1 beam prediction accuracy for DL Tx beam prediction with mis-matched fixed patterns in Set B. Similarly, a performance degradation of about 55-60% is observed in the KPI of Top-2/1 and Top4/1 beam prediction accuracy. These results highlight the importance of considering the impact of mis-matched fixed patterns in Set B and the need for flexible Se</w:t>
      </w:r>
      <w:r>
        <w:rPr>
          <w:rFonts w:hint="eastAsia"/>
        </w:rPr>
        <w:t>t</w:t>
      </w:r>
      <w:r>
        <w:t xml:space="preserve"> B design to ensure performance.</w:t>
      </w:r>
    </w:p>
    <w:p w14:paraId="34DBD2C0" w14:textId="77777777" w:rsidR="004C509D" w:rsidRDefault="004C509D" w:rsidP="004C509D">
      <w:pPr>
        <w:pStyle w:val="observation"/>
        <w:numPr>
          <w:ilvl w:val="0"/>
          <w:numId w:val="16"/>
        </w:numPr>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030E5C4" w14:textId="77777777" w:rsidR="004C509D" w:rsidRPr="00F21EEC" w:rsidRDefault="004C509D" w:rsidP="004C509D">
      <w:r>
        <w:t>The simulation results submitted by 10 companies in TR 38.843[2] provide a comparison between fixed patterns and pre-configured patterns in Set B. Based on these results, it is observed that there is a slightly performance degradation when using</w:t>
      </w:r>
      <w:r w:rsidRPr="00F21EEC">
        <w:t xml:space="preserve"> </w:t>
      </w:r>
      <w:r>
        <w:t xml:space="preserve">pre-configured patterns compared to fixed pattern in Set B. </w:t>
      </w:r>
    </w:p>
    <w:p w14:paraId="1EEB7E20" w14:textId="77777777" w:rsidR="004C509D" w:rsidRDefault="004C509D" w:rsidP="004C509D">
      <w:pPr>
        <w:jc w:val="center"/>
      </w:pPr>
      <w:r w:rsidRPr="00D853BB">
        <w:rPr>
          <w:noProof/>
        </w:rPr>
        <w:lastRenderedPageBreak/>
        <w:drawing>
          <wp:inline distT="0" distB="0" distL="0" distR="0" wp14:anchorId="7268F591" wp14:editId="3FA1A95F">
            <wp:extent cx="4577384" cy="2761836"/>
            <wp:effectExtent l="0" t="0" r="13970" b="635"/>
            <wp:docPr id="23" name="图表 23">
              <a:extLst xmlns:a="http://schemas.openxmlformats.org/drawingml/2006/main">
                <a:ext uri="{FF2B5EF4-FFF2-40B4-BE49-F238E27FC236}">
                  <a16:creationId xmlns:a16="http://schemas.microsoft.com/office/drawing/2014/main" id="{DD8C0E2F-21EC-43B3-A9D7-1EED54CBD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B525715" w14:textId="748B4DF4"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4</w:t>
      </w:r>
      <w:r>
        <w:rPr>
          <w:b/>
        </w:rPr>
        <w:t>:</w:t>
      </w:r>
      <w:r w:rsidRPr="004D61C6">
        <w:rPr>
          <w:b/>
        </w:rPr>
        <w:t xml:space="preserve"> Top-1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30E3A915" w14:textId="77777777" w:rsidR="004C509D" w:rsidRDefault="004C509D" w:rsidP="004C509D">
      <w:pPr>
        <w:jc w:val="center"/>
      </w:pPr>
      <w:r w:rsidRPr="00D853BB">
        <w:rPr>
          <w:noProof/>
        </w:rPr>
        <w:drawing>
          <wp:inline distT="0" distB="0" distL="0" distR="0" wp14:anchorId="37EB785B" wp14:editId="5F75028A">
            <wp:extent cx="4577384" cy="2761836"/>
            <wp:effectExtent l="0" t="0" r="13970" b="635"/>
            <wp:docPr id="24" name="图表 24">
              <a:extLst xmlns:a="http://schemas.openxmlformats.org/drawingml/2006/main">
                <a:ext uri="{FF2B5EF4-FFF2-40B4-BE49-F238E27FC236}">
                  <a16:creationId xmlns:a16="http://schemas.microsoft.com/office/drawing/2014/main" id="{16A79343-723D-452C-9B5F-6053E658A7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8DA460C" w14:textId="24ACEADF" w:rsidR="004C509D" w:rsidRPr="004D61C6" w:rsidRDefault="004C509D" w:rsidP="004C509D">
      <w:pPr>
        <w:jc w:val="center"/>
        <w:rPr>
          <w:b/>
        </w:rPr>
      </w:pPr>
      <w:r w:rsidRPr="004A4092">
        <w:rPr>
          <w:b/>
        </w:rPr>
        <w:t xml:space="preserve">Figure </w:t>
      </w:r>
      <w:r w:rsidR="00C909AA" w:rsidRPr="004A4092">
        <w:rPr>
          <w:b/>
        </w:rPr>
        <w:t>4</w:t>
      </w:r>
      <w:r w:rsidRPr="004A4092">
        <w:rPr>
          <w:b/>
        </w:rPr>
        <w:t>-</w:t>
      </w:r>
      <w:r w:rsidR="00C909AA" w:rsidRPr="004A4092">
        <w:rPr>
          <w:b/>
        </w:rPr>
        <w:t>5</w:t>
      </w:r>
      <w:r w:rsidRPr="00C909AA">
        <w:rPr>
          <w:b/>
        </w:rPr>
        <w:t>:</w:t>
      </w:r>
      <w:r w:rsidRPr="004D61C6">
        <w:rPr>
          <w:b/>
        </w:rPr>
        <w:t xml:space="preserve"> Top-</w:t>
      </w:r>
      <w:r>
        <w:rPr>
          <w:b/>
        </w:rPr>
        <w:t>2/1</w:t>
      </w:r>
      <w:r w:rsidRPr="004D61C6">
        <w:rPr>
          <w:b/>
        </w:rPr>
        <w:t xml:space="preserve">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58BE15C5" w14:textId="77777777" w:rsidR="004C509D" w:rsidRDefault="004C509D" w:rsidP="004C509D">
      <w:r>
        <w:t>Based on the simulation results presented in the figures above, it can be observed that there is an average performance decrease of less than 3% among 10 companies for the KPI of Top-1 and Top-2/1 beam prediction accuracy when using pre-configured patterns with Tx beam ID information as input, compared to fixed patterns in Set B. Further, it is important to note that approximately less than 2% performance degradation of Top-1 beam prediction accuracy and almost same Top-2/1 beam prediction accuracy of pre-configured pattern in Set B can be achieved for the majority of companies in comparison with fixed pattern in Set B.</w:t>
      </w:r>
      <w:r w:rsidRPr="00904C4C">
        <w:t xml:space="preserve"> Thus, we have below observations,</w:t>
      </w:r>
    </w:p>
    <w:p w14:paraId="0F56177D" w14:textId="77777777" w:rsidR="004C509D" w:rsidRDefault="004C509D" w:rsidP="004C509D">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4CFBF9E" w14:textId="77777777" w:rsidR="004C509D" w:rsidRPr="00A664F2" w:rsidRDefault="004C509D" w:rsidP="004C509D">
      <w:pPr>
        <w:pStyle w:val="observation"/>
        <w:numPr>
          <w:ilvl w:val="0"/>
          <w:numId w:val="16"/>
        </w:numPr>
        <w:overflowPunct/>
        <w:ind w:left="1418" w:hanging="1418"/>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60F70CDA" w14:textId="612A26EE" w:rsidR="004C509D" w:rsidRDefault="004C509D" w:rsidP="004C509D">
      <w:r w:rsidRPr="00ED1B7C">
        <w:t xml:space="preserve">During the model training phase, the network only sends all the beams corresponding to Set A or Set B. The specific Set B patterns used for training, as well as which Set B patterns </w:t>
      </w:r>
      <w:r>
        <w:t>may provide better performance</w:t>
      </w:r>
      <w:r w:rsidRPr="00ED1B7C">
        <w:t xml:space="preserve">, are </w:t>
      </w:r>
      <w:r>
        <w:t>determined based on UE implementation</w:t>
      </w:r>
      <w:r w:rsidR="00E60F1A">
        <w:t xml:space="preserve"> and real channel</w:t>
      </w:r>
      <w:r w:rsidRPr="00ED1B7C">
        <w:t xml:space="preserve">. </w:t>
      </w:r>
      <w:r>
        <w:t>Consequently</w:t>
      </w:r>
      <w:r w:rsidRPr="00ED1B7C">
        <w:t xml:space="preserve">, during </w:t>
      </w:r>
      <w:r>
        <w:t>model</w:t>
      </w:r>
      <w:r w:rsidRPr="00ED1B7C">
        <w:t xml:space="preserve"> inference phase, the network also needs to configure </w:t>
      </w:r>
      <w:r>
        <w:t>same</w:t>
      </w:r>
      <w:r w:rsidRPr="00ED1B7C">
        <w:t xml:space="preserve"> Set B patterns. Therefore, UE needs to recommend some </w:t>
      </w:r>
      <w:r>
        <w:t xml:space="preserve">Set B </w:t>
      </w:r>
      <w:r w:rsidRPr="00ED1B7C">
        <w:t xml:space="preserve">patterns to </w:t>
      </w:r>
      <w:r w:rsidRPr="00ED1B7C">
        <w:lastRenderedPageBreak/>
        <w:t>prevent performance degradation due to inconsistencies in Set B patterns between the training and inference phases</w:t>
      </w:r>
      <w:r w:rsidR="00DE32F9">
        <w:t xml:space="preserve">, and </w:t>
      </w:r>
      <w:proofErr w:type="spellStart"/>
      <w:r w:rsidR="00DE32F9" w:rsidRPr="00DE32F9">
        <w:t>gNB</w:t>
      </w:r>
      <w:proofErr w:type="spellEnd"/>
      <w:r w:rsidR="00DE32F9" w:rsidRPr="00DE32F9">
        <w:t xml:space="preserve"> to configure a resource list including multiple Set B patterns</w:t>
      </w:r>
      <w:r w:rsidR="008F536F">
        <w:t xml:space="preserve">. Further, due to the time varying of channel conditions such as </w:t>
      </w:r>
      <w:r w:rsidR="008F536F">
        <w:t xml:space="preserve">movement, </w:t>
      </w:r>
      <w:r w:rsidR="008F536F">
        <w:t>blocka</w:t>
      </w:r>
      <w:r w:rsidR="008F536F">
        <w:t xml:space="preserve">ge and UE rotation, </w:t>
      </w:r>
      <w:proofErr w:type="spellStart"/>
      <w:r w:rsidR="008F536F">
        <w:t>gNB</w:t>
      </w:r>
      <w:proofErr w:type="spellEnd"/>
      <w:r w:rsidR="008F536F">
        <w:t xml:space="preserve"> needs to further</w:t>
      </w:r>
      <w:r w:rsidR="00DE32F9" w:rsidRPr="00DE32F9">
        <w:t xml:space="preserve"> </w:t>
      </w:r>
      <w:r w:rsidR="00FE4D51">
        <w:t>activate</w:t>
      </w:r>
      <w:r w:rsidR="00DE32F9" w:rsidRPr="00DE32F9">
        <w:t xml:space="preserve"> resources of one Set B pattern from the list by signaling</w:t>
      </w:r>
      <w:r w:rsidRPr="00ED1B7C">
        <w:t>.</w:t>
      </w:r>
      <w:r>
        <w:t xml:space="preserve"> </w:t>
      </w:r>
      <w:r w:rsidRPr="00037B77">
        <w:t>We, thus, propose,</w:t>
      </w:r>
    </w:p>
    <w:p w14:paraId="23EB158F" w14:textId="79D6F63C" w:rsidR="00DE32F9" w:rsidRDefault="00DE32F9" w:rsidP="004C509D">
      <w:pPr>
        <w:pStyle w:val="proposal"/>
        <w:overflowPunct/>
        <w:ind w:left="1134" w:hanging="1134"/>
      </w:pPr>
      <w:r>
        <w:t>For inference, for UE</w:t>
      </w:r>
      <w:r w:rsidR="00C837C8">
        <w:t>-side</w:t>
      </w:r>
      <w:r>
        <w:t xml:space="preserve"> model</w:t>
      </w:r>
      <w:r w:rsidRPr="00DE32F9">
        <w:t>,</w:t>
      </w:r>
      <w:r w:rsidRPr="00DE32F9">
        <w:rPr>
          <w:bCs/>
        </w:rPr>
        <w:t xml:space="preserve"> </w:t>
      </w:r>
      <w:r w:rsidRPr="00DE32F9">
        <w:t>support UE to recommend some preferred Set B patterns which were trained during the UE-side model training phase</w:t>
      </w:r>
      <w:r w:rsidR="00AE79D9">
        <w:rPr>
          <w:rFonts w:hint="eastAsia"/>
        </w:rPr>
        <w:t>.</w:t>
      </w:r>
    </w:p>
    <w:p w14:paraId="3FC04148" w14:textId="29245DC4" w:rsidR="00DE32F9" w:rsidRPr="00DE32F9" w:rsidRDefault="00DE32F9" w:rsidP="00DE32F9">
      <w:pPr>
        <w:pStyle w:val="proposal"/>
        <w:overflowPunct/>
        <w:ind w:left="1134" w:hanging="1134"/>
      </w:pPr>
      <w:r>
        <w:t>For inference, for UE</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w:t>
      </w:r>
      <w:r w:rsidR="00482F11">
        <w:t>activate</w:t>
      </w:r>
      <w:r w:rsidR="00482F11" w:rsidRPr="00DE32F9">
        <w:t xml:space="preserve"> </w:t>
      </w:r>
      <w:r w:rsidRPr="00DE32F9">
        <w:t>resources of one Set B pattern from the list by signaling during the inference phase.</w:t>
      </w:r>
    </w:p>
    <w:p w14:paraId="6BD13142" w14:textId="732DF1DB" w:rsidR="00AE6FEC" w:rsidRPr="00AA7D7D" w:rsidRDefault="00AE6FEC" w:rsidP="00AE6FEC">
      <w:pPr>
        <w:pStyle w:val="title2"/>
        <w:numPr>
          <w:ilvl w:val="1"/>
          <w:numId w:val="26"/>
        </w:numPr>
        <w:rPr>
          <w:rFonts w:ascii="Times New Roman" w:hAnsi="Times New Roman" w:cs="Times New Roman"/>
        </w:rPr>
      </w:pPr>
      <w:r>
        <w:rPr>
          <w:rFonts w:ascii="Times New Roman" w:hAnsi="Times New Roman" w:cs="Times New Roman"/>
        </w:rPr>
        <w:t>Set A configuration</w:t>
      </w:r>
    </w:p>
    <w:p w14:paraId="3A3A7920" w14:textId="6125E2A0" w:rsidR="004C509D" w:rsidRDefault="001E51FE" w:rsidP="004C509D">
      <w:r>
        <w:t xml:space="preserve">For data collection, Set A should be configured for measurement as label for model training. </w:t>
      </w:r>
      <w:r w:rsidR="00013519">
        <w:rPr>
          <w:rFonts w:hint="eastAsia"/>
        </w:rPr>
        <w:t>For</w:t>
      </w:r>
      <w:r w:rsidR="00013519">
        <w:t xml:space="preserve"> inference phase</w:t>
      </w:r>
      <w:r>
        <w:rPr>
          <w:rFonts w:hint="eastAsia"/>
        </w:rPr>
        <w:t>，</w:t>
      </w:r>
      <w:r w:rsidR="00DA6445">
        <w:t xml:space="preserve">although </w:t>
      </w:r>
      <w:r w:rsidR="00013519">
        <w:t>no measurement is need</w:t>
      </w:r>
      <w:r w:rsidR="00DA6445">
        <w:t>ed</w:t>
      </w:r>
      <w:r w:rsidR="00013519">
        <w:t xml:space="preserve"> for Set A</w:t>
      </w:r>
      <w:r w:rsidR="00DA6445">
        <w:t>,</w:t>
      </w:r>
      <w:r w:rsidR="00013519">
        <w:t xml:space="preserve"> w</w:t>
      </w:r>
      <w:r w:rsidR="004C509D" w:rsidRPr="002E6B2F">
        <w:t xml:space="preserve">hen considering beam interference management, it is important to address the following scenario: the base station decides not to use Tx beam 1 due to potential interference to other </w:t>
      </w:r>
      <w:r w:rsidR="004C509D">
        <w:t>cells</w:t>
      </w:r>
      <w:r w:rsidR="004C509D" w:rsidRPr="002E6B2F">
        <w:t xml:space="preserve">. Despite the </w:t>
      </w:r>
      <w:proofErr w:type="spellStart"/>
      <w:r w:rsidR="004C509D" w:rsidRPr="002E6B2F">
        <w:t>gNB</w:t>
      </w:r>
      <w:proofErr w:type="spellEnd"/>
      <w:r w:rsidR="004C509D" w:rsidRPr="002E6B2F">
        <w:t xml:space="preserve"> not utilizing Tx beam 1 for the subsequent data transmission, the beam may still be selected by the UE to report as a top-k predicted beam. Therefore, it is necessary to provide support for configuring beam subset restrictions of Set A associated with predicted beam reports to mitigate interference issues. This will help ensure that potential interference concerns are addressed and that the reporting of predicted beams takes into account the restrictions set by the base station to manage interference effectively.</w:t>
      </w:r>
      <w:r w:rsidR="00DA6445">
        <w:t xml:space="preserve"> Thus, it is necessary to configure full and/or subset of Set A</w:t>
      </w:r>
      <w:r w:rsidR="00BA2120">
        <w:t xml:space="preserve"> </w:t>
      </w:r>
      <w:r w:rsidR="00DA6445">
        <w:t>for UE</w:t>
      </w:r>
      <w:r w:rsidR="00C837C8">
        <w:t>-side</w:t>
      </w:r>
      <w:r w:rsidR="00DA6445">
        <w:t xml:space="preserve"> model. </w:t>
      </w:r>
    </w:p>
    <w:p w14:paraId="2A02262E" w14:textId="2154BF13" w:rsidR="00B97EC9" w:rsidRPr="00B97EC9" w:rsidRDefault="00B24470" w:rsidP="004C509D">
      <w:r w:rsidRPr="00B24470">
        <w:t>Additionally, when considering the different usage of Set A for data collection and model inference, it may be beneficial to indicate Set A or resources within Set A as a virtual set or virtual resource for inference configuration. In this context, "virtual set" or "virtual resource" refers to a legacy configuration that does not require measurements</w:t>
      </w:r>
      <w:r w:rsidRPr="00B24470">
        <w:t xml:space="preserve"> </w:t>
      </w:r>
      <w:r w:rsidR="001F4171">
        <w:rPr>
          <w:rFonts w:hint="eastAsia"/>
        </w:rPr>
        <w:t>on</w:t>
      </w:r>
      <w:r w:rsidR="001F4171">
        <w:t xml:space="preserve"> these set A resources</w:t>
      </w:r>
      <w:r w:rsidRPr="00B24470">
        <w:t xml:space="preserve"> for the associated report. This approach can help streamline the configuration process and ensure that resources within Set A are optimized for model inference without the need for additional measurements.</w:t>
      </w:r>
    </w:p>
    <w:p w14:paraId="7A469AFD" w14:textId="4C15478C" w:rsidR="00BA2120" w:rsidRPr="00BA2120" w:rsidRDefault="00BA2120" w:rsidP="00BA2120">
      <w:pPr>
        <w:pStyle w:val="proposal"/>
        <w:overflowPunct/>
        <w:ind w:left="1134" w:hanging="1134"/>
      </w:pPr>
      <w:r>
        <w:t>F</w:t>
      </w:r>
      <w:r w:rsidR="00EF3FE3">
        <w:t>or</w:t>
      </w:r>
      <w:r w:rsidR="004C509D">
        <w:t xml:space="preserve"> </w:t>
      </w:r>
      <w:r w:rsidR="004C509D" w:rsidRPr="006E60F8">
        <w:t>UE</w:t>
      </w:r>
      <w:r w:rsidR="00C837C8">
        <w:t>-side</w:t>
      </w:r>
      <w:r w:rsidR="004C509D" w:rsidRPr="006E60F8">
        <w:t xml:space="preserve"> model</w:t>
      </w:r>
      <w:r w:rsidR="004C509D" w:rsidRPr="00F863B5">
        <w:t>,</w:t>
      </w:r>
      <w:r w:rsidR="004C509D">
        <w:t xml:space="preserve"> s</w:t>
      </w:r>
      <w:r w:rsidR="004C509D" w:rsidRPr="009D7F8D">
        <w:t xml:space="preserve">upport to configure </w:t>
      </w:r>
      <w:r w:rsidR="000E6F95">
        <w:t>full and</w:t>
      </w:r>
      <w:r w:rsidR="00DA6445">
        <w:t>/or</w:t>
      </w:r>
      <w:r w:rsidR="000E6F95">
        <w:t xml:space="preserve"> </w:t>
      </w:r>
      <w:r w:rsidR="004C509D" w:rsidRPr="009D7F8D">
        <w:t>subset of Set A associated with predicted beam report to address interference issue</w:t>
      </w:r>
      <w:r w:rsidR="004C509D">
        <w:t>.</w:t>
      </w:r>
    </w:p>
    <w:p w14:paraId="3EF41EC9" w14:textId="4251E571" w:rsidR="00D6511E" w:rsidRDefault="00BA2120" w:rsidP="00AE6FEC">
      <w:pPr>
        <w:pStyle w:val="proposal"/>
        <w:overflowPunct/>
        <w:ind w:left="1134" w:hanging="1134"/>
      </w:pPr>
      <w:r w:rsidRPr="00ED0F7C">
        <w:t>For inference, for UE</w:t>
      </w:r>
      <w:r w:rsidR="00C837C8">
        <w:t>-side</w:t>
      </w:r>
      <w:r w:rsidRPr="00ED0F7C">
        <w:t xml:space="preserve"> model</w:t>
      </w:r>
      <w:r>
        <w:t xml:space="preserve">, Set A or resources in Set A should be indicated </w:t>
      </w:r>
      <w:r w:rsidR="00CD5823">
        <w:t>as virtual Set or virtual resource</w:t>
      </w:r>
      <w:r w:rsidR="00274A84">
        <w:t>, which does not require measur</w:t>
      </w:r>
      <w:r w:rsidR="00274A84">
        <w:t>ement on these resources for the report</w:t>
      </w:r>
      <w:r>
        <w:t>.</w:t>
      </w:r>
    </w:p>
    <w:p w14:paraId="5E90B2AD" w14:textId="44A44D9A" w:rsidR="00F25F75" w:rsidRPr="00AA7D7D" w:rsidRDefault="00F25F75" w:rsidP="00F25F75">
      <w:pPr>
        <w:pStyle w:val="title2"/>
        <w:numPr>
          <w:ilvl w:val="1"/>
          <w:numId w:val="26"/>
        </w:numPr>
        <w:rPr>
          <w:rFonts w:ascii="Times New Roman" w:hAnsi="Times New Roman" w:cs="Times New Roman"/>
        </w:rPr>
      </w:pPr>
      <w:r>
        <w:rPr>
          <w:rFonts w:ascii="Times New Roman" w:hAnsi="Times New Roman" w:cs="Times New Roman"/>
        </w:rPr>
        <w:t>Set B and Set A association</w:t>
      </w:r>
    </w:p>
    <w:p w14:paraId="2F82AACC" w14:textId="67AA1A9C" w:rsidR="00F25F75" w:rsidRPr="00F25F75" w:rsidRDefault="00F25F75" w:rsidP="00F25F75">
      <w:r>
        <w:rPr>
          <w:rFonts w:hint="eastAsia"/>
        </w:rPr>
        <w:t>I</w:t>
      </w:r>
      <w:r>
        <w:t>n RAN 1#116bis meeting, following agreement was achieved for Set B and Set A association,</w:t>
      </w:r>
    </w:p>
    <w:p w14:paraId="42DF16DF" w14:textId="77777777" w:rsidR="00F25F75" w:rsidRPr="004A0FEA" w:rsidRDefault="00F25F75" w:rsidP="00F25F75">
      <w:pPr>
        <w:rPr>
          <w:rFonts w:eastAsia="等线"/>
          <w:b/>
          <w:highlight w:val="green"/>
        </w:rPr>
      </w:pPr>
      <w:r w:rsidRPr="004A0FEA">
        <w:rPr>
          <w:rFonts w:eastAsia="等线" w:hint="eastAsia"/>
          <w:b/>
          <w:highlight w:val="green"/>
        </w:rPr>
        <w:t>Agreement</w:t>
      </w:r>
    </w:p>
    <w:p w14:paraId="037D3CC9" w14:textId="7E7E80B6" w:rsidR="00F25F75" w:rsidRPr="004A0FEA" w:rsidRDefault="00F25F75" w:rsidP="00F25F75">
      <w:pPr>
        <w:rPr>
          <w:b/>
          <w:szCs w:val="20"/>
        </w:rPr>
      </w:pPr>
      <w:r w:rsidRPr="004A0FEA">
        <w:rPr>
          <w:b/>
          <w:szCs w:val="20"/>
        </w:rPr>
        <w:t>For UE</w:t>
      </w:r>
      <w:r w:rsidR="00C837C8">
        <w:rPr>
          <w:b/>
          <w:szCs w:val="20"/>
        </w:rPr>
        <w:t>-side</w:t>
      </w:r>
      <w:r w:rsidRPr="004A0FEA">
        <w:rPr>
          <w:b/>
          <w:szCs w:val="20"/>
        </w:rPr>
        <w:t xml:space="preserve"> model at least for BM</w:t>
      </w:r>
      <w:r w:rsidRPr="004A0FEA">
        <w:rPr>
          <w:rFonts w:eastAsia="等线"/>
          <w:b/>
          <w:szCs w:val="20"/>
        </w:rPr>
        <w:t xml:space="preserve"> </w:t>
      </w:r>
      <w:r w:rsidRPr="004A0FEA">
        <w:rPr>
          <w:b/>
          <w:szCs w:val="20"/>
        </w:rPr>
        <w:t xml:space="preserve">Case-1, </w:t>
      </w:r>
      <w:r w:rsidRPr="004A0FEA">
        <w:rPr>
          <w:b/>
          <w:i/>
          <w:iCs/>
          <w:szCs w:val="20"/>
        </w:rPr>
        <w:t>CSI-</w:t>
      </w:r>
      <w:proofErr w:type="spellStart"/>
      <w:r w:rsidRPr="004A0FEA">
        <w:rPr>
          <w:b/>
          <w:i/>
          <w:iCs/>
          <w:szCs w:val="20"/>
        </w:rPr>
        <w:t>ReportConfig</w:t>
      </w:r>
      <w:proofErr w:type="spellEnd"/>
      <w:r w:rsidRPr="004A0FEA">
        <w:rPr>
          <w:b/>
          <w:szCs w:val="20"/>
        </w:rPr>
        <w:t xml:space="preserve"> is used for the configuration of inference results reporting</w:t>
      </w:r>
    </w:p>
    <w:p w14:paraId="7691A157" w14:textId="77777777" w:rsidR="00F25F75" w:rsidRPr="004A0FEA" w:rsidRDefault="00F25F75" w:rsidP="00F25F75">
      <w:pPr>
        <w:pStyle w:val="af3"/>
        <w:widowControl/>
        <w:numPr>
          <w:ilvl w:val="0"/>
          <w:numId w:val="43"/>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 xml:space="preserve">FFS on the details in the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r w:rsidRPr="004A0FEA">
        <w:rPr>
          <w:rFonts w:ascii="Times New Roman" w:hAnsi="Times New Roman"/>
          <w:b/>
          <w:sz w:val="20"/>
          <w:szCs w:val="20"/>
        </w:rPr>
        <w:t>, at least considering:</w:t>
      </w:r>
    </w:p>
    <w:p w14:paraId="4BE77AE5"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1: </w:t>
      </w:r>
      <w:bookmarkStart w:id="8" w:name="OLE_LINK5"/>
      <w:bookmarkStart w:id="9" w:name="OLE_LINK6"/>
      <w:r w:rsidRPr="004A0FEA">
        <w:rPr>
          <w:rFonts w:ascii="Times New Roman" w:hAnsi="Times New Roman"/>
          <w:b/>
          <w:sz w:val="20"/>
          <w:szCs w:val="20"/>
        </w:rPr>
        <w:t xml:space="preserve">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Set B</w:t>
      </w:r>
      <w:bookmarkEnd w:id="8"/>
      <w:bookmarkEnd w:id="9"/>
    </w:p>
    <w:p w14:paraId="0A627970" w14:textId="77777777" w:rsidR="00F25F75" w:rsidRPr="004A0FEA" w:rsidRDefault="00F25F75" w:rsidP="00F25F75">
      <w:pPr>
        <w:pStyle w:val="af3"/>
        <w:numPr>
          <w:ilvl w:val="2"/>
          <w:numId w:val="44"/>
        </w:numPr>
        <w:overflowPunct/>
        <w:spacing w:after="180"/>
        <w:ind w:firstLineChars="0"/>
        <w:rPr>
          <w:rFonts w:ascii="Times New Roman" w:hAnsi="Times New Roman"/>
          <w:b/>
          <w:sz w:val="20"/>
          <w:szCs w:val="20"/>
        </w:rPr>
      </w:pPr>
      <w:r w:rsidRPr="004A0FEA">
        <w:rPr>
          <w:rFonts w:ascii="Times New Roman" w:eastAsia="等线" w:hAnsi="Times New Roman"/>
          <w:b/>
          <w:sz w:val="20"/>
          <w:szCs w:val="20"/>
        </w:rPr>
        <w:t>FFS: how UE can determine the information about set A</w:t>
      </w:r>
    </w:p>
    <w:p w14:paraId="7ED973C8"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2: 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both Set A and Set B</w:t>
      </w:r>
    </w:p>
    <w:p w14:paraId="773BC566" w14:textId="77777777" w:rsidR="00F25F75" w:rsidRPr="004A0FEA" w:rsidRDefault="00F25F75" w:rsidP="00F25F75">
      <w:pPr>
        <w:pStyle w:val="af3"/>
        <w:numPr>
          <w:ilvl w:val="2"/>
          <w:numId w:val="44"/>
        </w:numPr>
        <w:overflowPunct/>
        <w:spacing w:after="180"/>
        <w:ind w:firstLineChars="0"/>
        <w:rPr>
          <w:rFonts w:ascii="Times New Roman" w:hAnsi="Times New Roman"/>
          <w:b/>
          <w:i/>
          <w:iCs/>
          <w:sz w:val="20"/>
          <w:szCs w:val="20"/>
        </w:rPr>
      </w:pPr>
      <w:r w:rsidRPr="004A0FEA">
        <w:rPr>
          <w:rFonts w:ascii="Times New Roman" w:eastAsia="等线" w:hAnsi="Times New Roman"/>
          <w:b/>
          <w:sz w:val="20"/>
          <w:szCs w:val="20"/>
        </w:rPr>
        <w:t xml:space="preserve">FFS: How to configure resource set(s) for </w:t>
      </w:r>
      <w:r w:rsidRPr="004A0FEA">
        <w:rPr>
          <w:rFonts w:ascii="Times New Roman" w:hAnsi="Times New Roman"/>
          <w:b/>
          <w:sz w:val="20"/>
          <w:szCs w:val="20"/>
        </w:rPr>
        <w:t>Set A</w:t>
      </w:r>
      <w:r w:rsidRPr="004A0FEA">
        <w:rPr>
          <w:rFonts w:ascii="Times New Roman" w:eastAsia="等线" w:hAnsi="Times New Roman"/>
          <w:b/>
          <w:sz w:val="20"/>
          <w:szCs w:val="20"/>
        </w:rPr>
        <w:t xml:space="preserve"> and</w:t>
      </w:r>
      <w:r w:rsidRPr="004A0FEA">
        <w:rPr>
          <w:rFonts w:ascii="Times New Roman" w:hAnsi="Times New Roman"/>
          <w:b/>
          <w:sz w:val="20"/>
          <w:szCs w:val="20"/>
        </w:rPr>
        <w:t xml:space="preserve"> Set B </w:t>
      </w:r>
      <w:r w:rsidRPr="004A0FEA">
        <w:rPr>
          <w:rFonts w:ascii="Times New Roman" w:eastAsia="等线" w:hAnsi="Times New Roman"/>
          <w:b/>
          <w:sz w:val="20"/>
          <w:szCs w:val="20"/>
        </w:rPr>
        <w:t>in</w:t>
      </w:r>
      <w:r w:rsidRPr="004A0FEA">
        <w:rPr>
          <w:rFonts w:ascii="Times New Roman" w:hAnsi="Times New Roman"/>
          <w:b/>
          <w:sz w:val="20"/>
          <w:szCs w:val="20"/>
        </w:rPr>
        <w:t xml:space="preserv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w:t>
      </w:r>
      <w:proofErr w:type="spellEnd"/>
    </w:p>
    <w:p w14:paraId="4B10E319"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3: two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s are configured for Set A and Set B separately</w:t>
      </w:r>
    </w:p>
    <w:p w14:paraId="61E51876"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w:t>
      </w:r>
      <w:r w:rsidRPr="004A0FEA">
        <w:rPr>
          <w:rFonts w:ascii="Times New Roman" w:eastAsia="等线" w:hAnsi="Times New Roman"/>
          <w:b/>
          <w:sz w:val="20"/>
          <w:szCs w:val="20"/>
        </w:rPr>
        <w:t>4</w:t>
      </w:r>
      <w:r w:rsidRPr="004A0FEA">
        <w:rPr>
          <w:rFonts w:ascii="Times New Roman" w:hAnsi="Times New Roman"/>
          <w:b/>
          <w:sz w:val="20"/>
          <w:szCs w:val="20"/>
        </w:rPr>
        <w:t xml:space="preserve">: 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Set B, </w:t>
      </w:r>
      <w:r w:rsidRPr="004A0FEA">
        <w:rPr>
          <w:rFonts w:ascii="Times New Roman" w:eastAsia="等线" w:hAnsi="Times New Roman"/>
          <w:b/>
          <w:sz w:val="20"/>
          <w:szCs w:val="20"/>
        </w:rPr>
        <w:t xml:space="preserve">Set A is configured using separate resource set(s) other than that represented by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w:t>
      </w:r>
    </w:p>
    <w:p w14:paraId="2CE853AA" w14:textId="77777777" w:rsidR="00F25F75" w:rsidRPr="004A0FEA" w:rsidRDefault="00F25F75" w:rsidP="00F25F75">
      <w:pPr>
        <w:pStyle w:val="af3"/>
        <w:numPr>
          <w:ilvl w:val="2"/>
          <w:numId w:val="44"/>
        </w:numPr>
        <w:overflowPunct/>
        <w:spacing w:after="180"/>
        <w:ind w:firstLineChars="0"/>
        <w:rPr>
          <w:rFonts w:ascii="Times New Roman" w:hAnsi="Times New Roman"/>
          <w:b/>
          <w:sz w:val="20"/>
          <w:szCs w:val="20"/>
        </w:rPr>
      </w:pPr>
      <w:r w:rsidRPr="004A0FEA">
        <w:rPr>
          <w:rFonts w:ascii="Times New Roman" w:eastAsia="等线" w:hAnsi="Times New Roman"/>
          <w:b/>
          <w:sz w:val="20"/>
          <w:szCs w:val="20"/>
        </w:rPr>
        <w:t xml:space="preserve">FFS: how to configure/indicate separate resource set(s) for </w:t>
      </w:r>
      <w:r w:rsidRPr="004A0FEA">
        <w:rPr>
          <w:rFonts w:ascii="Times New Roman" w:hAnsi="Times New Roman"/>
          <w:b/>
          <w:sz w:val="20"/>
          <w:szCs w:val="20"/>
        </w:rPr>
        <w:t>Set A</w:t>
      </w:r>
    </w:p>
    <w:p w14:paraId="67DE70B4" w14:textId="77777777" w:rsidR="00F25F75" w:rsidRPr="004A0FEA" w:rsidRDefault="00F25F75" w:rsidP="00F25F75">
      <w:pPr>
        <w:pStyle w:val="af3"/>
        <w:numPr>
          <w:ilvl w:val="1"/>
          <w:numId w:val="45"/>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Note: separate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r w:rsidRPr="004A0FEA">
        <w:rPr>
          <w:rFonts w:ascii="Times New Roman" w:hAnsi="Times New Roman"/>
          <w:b/>
          <w:i/>
          <w:iCs/>
          <w:sz w:val="20"/>
          <w:szCs w:val="20"/>
        </w:rPr>
        <w:t xml:space="preserve"> </w:t>
      </w:r>
      <w:r w:rsidRPr="004A0FEA">
        <w:rPr>
          <w:rFonts w:ascii="Times New Roman" w:hAnsi="Times New Roman"/>
          <w:b/>
          <w:sz w:val="20"/>
          <w:szCs w:val="20"/>
        </w:rPr>
        <w:t>for Set A and Set B are not precluded.</w:t>
      </w:r>
    </w:p>
    <w:p w14:paraId="5B96A253" w14:textId="77777777" w:rsidR="00F25F75" w:rsidRPr="004A0FEA" w:rsidRDefault="00F25F75" w:rsidP="00F25F75">
      <w:pPr>
        <w:pStyle w:val="af3"/>
        <w:numPr>
          <w:ilvl w:val="1"/>
          <w:numId w:val="45"/>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Note: Not perform measurement for Set A and only perform measurement for Set B subject to the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p>
    <w:p w14:paraId="3CDE2A70"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FFS on the association between Set A and Set B with or without additional IE</w:t>
      </w:r>
    </w:p>
    <w:p w14:paraId="20166FED" w14:textId="7040E151" w:rsidR="00F25F75" w:rsidRPr="00C04344" w:rsidRDefault="00F25F75" w:rsidP="00AE6FEC">
      <w:pPr>
        <w:rPr>
          <w:szCs w:val="20"/>
        </w:rPr>
      </w:pPr>
      <w:r w:rsidRPr="004A0FEA">
        <w:rPr>
          <w:b/>
          <w:szCs w:val="20"/>
        </w:rPr>
        <w:lastRenderedPageBreak/>
        <w:t>Other necessary configuration are not precluded.</w:t>
      </w:r>
    </w:p>
    <w:p w14:paraId="02DCEA4F" w14:textId="114571F9" w:rsidR="00CD6A0E" w:rsidRPr="00D25D4A" w:rsidRDefault="00CD6A0E" w:rsidP="00B93AF8">
      <w:r w:rsidRPr="00CD6A0E">
        <w:t>Based on the agreement and the current reporting configuration method, different alternatives for Set A and Set B association can be expanded into different potential options</w:t>
      </w:r>
      <w:r>
        <w:t>,</w:t>
      </w:r>
      <w:r w:rsidRPr="00CD6A0E">
        <w:t xml:space="preserve"> </w:t>
      </w:r>
      <w:r>
        <w:t>a</w:t>
      </w:r>
      <w:r w:rsidRPr="00CD6A0E">
        <w:t>s shown in the figure below,</w:t>
      </w:r>
    </w:p>
    <w:p w14:paraId="070CBD4F" w14:textId="25847DC1" w:rsidR="00F25F75" w:rsidRDefault="00D25D4A" w:rsidP="00D25D4A">
      <w:pPr>
        <w:ind w:leftChars="-213" w:left="-146" w:hangingChars="140" w:hanging="280"/>
        <w:jc w:val="center"/>
      </w:pPr>
      <w:r>
        <w:rPr>
          <w:noProof/>
        </w:rPr>
        <w:drawing>
          <wp:inline distT="0" distB="0" distL="0" distR="0" wp14:anchorId="2351F443" wp14:editId="1DD75559">
            <wp:extent cx="4903286" cy="337666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7050" t="5264" r="17176" b="5496"/>
                    <a:stretch/>
                  </pic:blipFill>
                  <pic:spPr bwMode="auto">
                    <a:xfrm>
                      <a:off x="0" y="0"/>
                      <a:ext cx="4926678" cy="3392775"/>
                    </a:xfrm>
                    <a:prstGeom prst="rect">
                      <a:avLst/>
                    </a:prstGeom>
                    <a:noFill/>
                    <a:ln>
                      <a:noFill/>
                    </a:ln>
                    <a:extLst>
                      <a:ext uri="{53640926-AAD7-44D8-BBD7-CCE9431645EC}">
                        <a14:shadowObscured xmlns:a14="http://schemas.microsoft.com/office/drawing/2010/main"/>
                      </a:ext>
                    </a:extLst>
                  </pic:spPr>
                </pic:pic>
              </a:graphicData>
            </a:graphic>
          </wp:inline>
        </w:drawing>
      </w:r>
    </w:p>
    <w:p w14:paraId="4BCDDE12" w14:textId="725EF1C2" w:rsidR="00502221" w:rsidRPr="00D2240A" w:rsidRDefault="00502221" w:rsidP="00502221">
      <w:pPr>
        <w:jc w:val="center"/>
        <w:rPr>
          <w:b/>
        </w:rPr>
      </w:pPr>
      <w:bookmarkStart w:id="10" w:name="OLE_LINK10"/>
      <w:bookmarkStart w:id="11" w:name="OLE_LINK11"/>
      <w:bookmarkStart w:id="12" w:name="OLE_LINK12"/>
      <w:bookmarkStart w:id="13" w:name="OLE_LINK15"/>
      <w:r w:rsidRPr="004A4092">
        <w:rPr>
          <w:b/>
        </w:rPr>
        <w:t xml:space="preserve">Figure </w:t>
      </w:r>
      <w:r w:rsidR="00C909AA" w:rsidRPr="004A4092">
        <w:rPr>
          <w:b/>
        </w:rPr>
        <w:t>4</w:t>
      </w:r>
      <w:r w:rsidRPr="004A4092">
        <w:rPr>
          <w:b/>
        </w:rPr>
        <w:t>-</w:t>
      </w:r>
      <w:r w:rsidR="00C909AA" w:rsidRPr="004A4092">
        <w:rPr>
          <w:b/>
        </w:rPr>
        <w:t>6</w:t>
      </w:r>
      <w:r w:rsidRPr="00F527F1">
        <w:rPr>
          <w:b/>
        </w:rPr>
        <w:t>:</w:t>
      </w:r>
      <w:r w:rsidRPr="004D61C6">
        <w:rPr>
          <w:b/>
        </w:rPr>
        <w:t xml:space="preserve"> </w:t>
      </w:r>
      <w:r>
        <w:rPr>
          <w:b/>
        </w:rPr>
        <w:t xml:space="preserve">potential options </w:t>
      </w:r>
      <w:r w:rsidR="00D2240A">
        <w:rPr>
          <w:b/>
        </w:rPr>
        <w:t>of</w:t>
      </w:r>
      <w:r>
        <w:rPr>
          <w:b/>
        </w:rPr>
        <w:t xml:space="preserve"> different alternatives</w:t>
      </w:r>
      <w:r w:rsidR="00D2240A">
        <w:rPr>
          <w:b/>
        </w:rPr>
        <w:t xml:space="preserve"> </w:t>
      </w:r>
      <w:r w:rsidR="00D2240A" w:rsidRPr="00D2240A">
        <w:rPr>
          <w:b/>
        </w:rPr>
        <w:t>for the configuration of inference results reporting</w:t>
      </w:r>
      <w:bookmarkEnd w:id="12"/>
      <w:bookmarkEnd w:id="13"/>
    </w:p>
    <w:bookmarkEnd w:id="10"/>
    <w:bookmarkEnd w:id="11"/>
    <w:p w14:paraId="0B9F647A" w14:textId="5A75842E" w:rsidR="00D25D4A" w:rsidRPr="00B93AF8" w:rsidRDefault="00D25D4A" w:rsidP="00D25D4A">
      <w:pPr>
        <w:rPr>
          <w:szCs w:val="20"/>
          <w:u w:val="single"/>
        </w:rPr>
      </w:pPr>
      <w:r w:rsidRPr="00B93AF8">
        <w:rPr>
          <w:szCs w:val="20"/>
          <w:u w:val="single"/>
        </w:rPr>
        <w:t xml:space="preserve">Potential options for </w:t>
      </w:r>
      <w:r w:rsidRPr="00B93AF8">
        <w:rPr>
          <w:i/>
          <w:iCs/>
          <w:szCs w:val="20"/>
          <w:u w:val="single"/>
        </w:rPr>
        <w:t>CSI-</w:t>
      </w:r>
      <w:proofErr w:type="spellStart"/>
      <w:r w:rsidRPr="00B93AF8">
        <w:rPr>
          <w:i/>
          <w:iCs/>
          <w:szCs w:val="20"/>
          <w:u w:val="single"/>
        </w:rPr>
        <w:t>ReportConfig</w:t>
      </w:r>
      <w:proofErr w:type="spellEnd"/>
    </w:p>
    <w:p w14:paraId="1B2B15EC" w14:textId="6B3AF47A"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Alt1-Opt1: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only includes Set B, Set A without any configuration can be assumed by associated ID.</w:t>
      </w:r>
    </w:p>
    <w:p w14:paraId="4FC1ED1F" w14:textId="225137CC"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only includes Set B, Set A is configured out of the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and associated to Set B</w:t>
      </w:r>
    </w:p>
    <w:p w14:paraId="6C9BC149" w14:textId="316E302D"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Alt1-Opt3: two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one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includes Set B and another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includes Set A.</w:t>
      </w:r>
    </w:p>
    <w:p w14:paraId="5551EF16" w14:textId="695AE27E"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and one CSI-</w:t>
      </w:r>
      <w:proofErr w:type="spellStart"/>
      <w:r w:rsidRPr="00B93AF8">
        <w:rPr>
          <w:rFonts w:ascii="Times New Roman" w:hAnsi="Times New Roman"/>
          <w:iCs/>
          <w:sz w:val="20"/>
          <w:szCs w:val="20"/>
        </w:rPr>
        <w:t>ResourceConfig</w:t>
      </w:r>
      <w:proofErr w:type="spellEnd"/>
      <w:r w:rsidRPr="00B93AF8">
        <w:rPr>
          <w:rFonts w:ascii="Times New Roman" w:hAnsi="Times New Roman"/>
          <w:iCs/>
          <w:sz w:val="20"/>
          <w:szCs w:val="20"/>
        </w:rPr>
        <w:t>, the CSI-</w:t>
      </w:r>
      <w:proofErr w:type="spellStart"/>
      <w:r w:rsidRPr="00B93AF8">
        <w:rPr>
          <w:rFonts w:ascii="Times New Roman" w:hAnsi="Times New Roman"/>
          <w:iCs/>
          <w:sz w:val="20"/>
          <w:szCs w:val="20"/>
        </w:rPr>
        <w:t>ResourceConfig</w:t>
      </w:r>
      <w:proofErr w:type="spellEnd"/>
      <w:r w:rsidRPr="00B93AF8">
        <w:rPr>
          <w:rFonts w:ascii="Times New Roman" w:hAnsi="Times New Roman"/>
          <w:iCs/>
          <w:sz w:val="20"/>
          <w:szCs w:val="20"/>
        </w:rPr>
        <w:t xml:space="preserve"> includes Set B and Set A</w:t>
      </w:r>
    </w:p>
    <w:p w14:paraId="5EAFDBD4" w14:textId="62BF6880"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Alt3-Opt1: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with two CMR, one CMR includes Set B and another CMR includes Set A</w:t>
      </w:r>
    </w:p>
    <w:p w14:paraId="6418ECA9" w14:textId="5DBF2B0E"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Alt3-Opt2: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with one CMR, the CMR includes Set B and Set A</w:t>
      </w:r>
    </w:p>
    <w:p w14:paraId="42AB6FD2" w14:textId="4401D848" w:rsidR="00691814" w:rsidRDefault="00691814" w:rsidP="00AE6FEC">
      <w:r w:rsidRPr="00691814">
        <w:t>It is advisable to initially focus on clearly explaining the various alternatives before proceeding with any down selection. Furthermore, as the definition of Alt4 is unclear</w:t>
      </w:r>
      <w:r>
        <w:t xml:space="preserve"> and may related to Set A configuration</w:t>
      </w:r>
      <w:r w:rsidRPr="00691814">
        <w:t>, it is suggested to postpone any consideration of Alt4 until the discussion on the configuration of Set A is fully completed. This approach will ensure a comprehensive understanding of all options before making any decisions on potential selections.</w:t>
      </w:r>
      <w:r>
        <w:t xml:space="preserve"> Thus,</w:t>
      </w:r>
    </w:p>
    <w:p w14:paraId="5DFD4377" w14:textId="27A3988A" w:rsidR="00691814" w:rsidRDefault="00691814" w:rsidP="00691814">
      <w:pPr>
        <w:pStyle w:val="proposal"/>
        <w:overflowPunct/>
        <w:ind w:left="1134" w:hanging="1134"/>
      </w:pPr>
      <w:r w:rsidRPr="00ED0F7C">
        <w:t>For inference, for UE</w:t>
      </w:r>
      <w:r w:rsidR="00C837C8">
        <w:t>-side</w:t>
      </w:r>
      <w:r w:rsidRPr="00ED0F7C">
        <w:t xml:space="preserve"> model</w:t>
      </w:r>
      <w:r>
        <w:t xml:space="preserve">, support below potential options of different alternatives </w:t>
      </w:r>
      <w:r w:rsidRPr="00691814">
        <w:t>for the configuration of inference results reporting</w:t>
      </w:r>
      <w:r>
        <w:t>,</w:t>
      </w:r>
    </w:p>
    <w:p w14:paraId="1A048E38"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without any configuration can be assumed by associated ID.</w:t>
      </w:r>
    </w:p>
    <w:p w14:paraId="3BD0ABDF"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is configured out of the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associated to Set B</w:t>
      </w:r>
    </w:p>
    <w:p w14:paraId="4F5E6653"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Alt1-Opt3: two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B and another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A.</w:t>
      </w:r>
    </w:p>
    <w:p w14:paraId="73884F99"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one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the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xml:space="preserve"> includes Set B and Set A</w:t>
      </w:r>
    </w:p>
    <w:p w14:paraId="4F628B6E"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two CMR, one CMR includes Set B and another </w:t>
      </w:r>
      <w:r w:rsidRPr="00691814">
        <w:rPr>
          <w:rFonts w:ascii="Times New Roman" w:hAnsi="Times New Roman"/>
          <w:b/>
          <w:iCs/>
          <w:sz w:val="20"/>
          <w:szCs w:val="20"/>
        </w:rPr>
        <w:lastRenderedPageBreak/>
        <w:t>CMR includes Set A</w:t>
      </w:r>
    </w:p>
    <w:p w14:paraId="68BF9D5B" w14:textId="4F803B33" w:rsidR="00691814" w:rsidRPr="00ED2C23"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one CMR, the CMR includes Set B and Set A</w:t>
      </w:r>
    </w:p>
    <w:p w14:paraId="3985D6DD" w14:textId="3CF53D92" w:rsidR="00F25F75" w:rsidRPr="00D25D4A" w:rsidRDefault="00ED2C23" w:rsidP="00AE6FEC">
      <w:pPr>
        <w:pStyle w:val="proposal"/>
        <w:overflowPunct/>
        <w:ind w:left="1134" w:hanging="1134"/>
      </w:pPr>
      <w:r w:rsidRPr="00ED0F7C">
        <w:t>For inference, for UE</w:t>
      </w:r>
      <w:r w:rsidR="00C837C8">
        <w:t>-side</w:t>
      </w:r>
      <w:r w:rsidRPr="00ED0F7C">
        <w:t xml:space="preserve"> model</w:t>
      </w:r>
      <w:r>
        <w:t xml:space="preserve">, </w:t>
      </w:r>
      <w:r w:rsidRPr="00691814">
        <w:t>suggest to postpone any consideration of Alt4 until the discussion on the configuration of Set A is fully completed.</w:t>
      </w:r>
    </w:p>
    <w:p w14:paraId="635E6801" w14:textId="3F6D82E8" w:rsidR="00AE6FEC" w:rsidRPr="00AA7D7D" w:rsidRDefault="00AE6FEC" w:rsidP="004A4092">
      <w:pPr>
        <w:pStyle w:val="title2"/>
        <w:numPr>
          <w:ilvl w:val="1"/>
          <w:numId w:val="26"/>
        </w:numPr>
        <w:ind w:left="426" w:hanging="426"/>
        <w:rPr>
          <w:rFonts w:ascii="Times New Roman" w:hAnsi="Times New Roman" w:cs="Times New Roman"/>
        </w:rPr>
      </w:pPr>
      <w:r>
        <w:rPr>
          <w:rFonts w:ascii="Times New Roman" w:hAnsi="Times New Roman" w:cs="Times New Roman"/>
        </w:rPr>
        <w:t>How to configure RS for Set B measurement of multiple time instances for BM-case 2</w:t>
      </w:r>
    </w:p>
    <w:p w14:paraId="09CEE0FA" w14:textId="5DE6854A" w:rsidR="00846C70" w:rsidRDefault="005D556A" w:rsidP="007F2C03">
      <w:pPr>
        <w:ind w:leftChars="-283" w:hangingChars="283" w:hanging="566"/>
        <w:jc w:val="center"/>
      </w:pPr>
      <w:r>
        <w:rPr>
          <w:noProof/>
        </w:rPr>
        <w:drawing>
          <wp:inline distT="0" distB="0" distL="0" distR="0" wp14:anchorId="268AA2FE" wp14:editId="19AEBF2B">
            <wp:extent cx="5240158" cy="1821485"/>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b="4020"/>
                    <a:stretch/>
                  </pic:blipFill>
                  <pic:spPr bwMode="auto">
                    <a:xfrm>
                      <a:off x="0" y="0"/>
                      <a:ext cx="5268293" cy="1831265"/>
                    </a:xfrm>
                    <a:prstGeom prst="rect">
                      <a:avLst/>
                    </a:prstGeom>
                    <a:noFill/>
                    <a:ln>
                      <a:noFill/>
                    </a:ln>
                    <a:extLst>
                      <a:ext uri="{53640926-AAD7-44D8-BBD7-CCE9431645EC}">
                        <a14:shadowObscured xmlns:a14="http://schemas.microsoft.com/office/drawing/2010/main"/>
                      </a:ext>
                    </a:extLst>
                  </pic:spPr>
                </pic:pic>
              </a:graphicData>
            </a:graphic>
          </wp:inline>
        </w:drawing>
      </w:r>
    </w:p>
    <w:p w14:paraId="61982C5D" w14:textId="31006C59" w:rsidR="00792913" w:rsidRDefault="00792913" w:rsidP="007F2C03">
      <w:pPr>
        <w:jc w:val="center"/>
        <w:rPr>
          <w:rFonts w:hint="eastAsia"/>
        </w:rPr>
      </w:pPr>
      <w:r w:rsidRPr="004A4092">
        <w:rPr>
          <w:b/>
        </w:rPr>
        <w:t xml:space="preserve">Figure </w:t>
      </w:r>
      <w:r w:rsidR="00F527F1" w:rsidRPr="004A4092">
        <w:rPr>
          <w:b/>
        </w:rPr>
        <w:t>4</w:t>
      </w:r>
      <w:r w:rsidRPr="004A4092">
        <w:rPr>
          <w:b/>
        </w:rPr>
        <w:t>-</w:t>
      </w:r>
      <w:r w:rsidR="00F527F1" w:rsidRPr="004A4092">
        <w:rPr>
          <w:b/>
        </w:rPr>
        <w:t>7</w:t>
      </w:r>
      <w:r w:rsidRPr="00F527F1">
        <w:rPr>
          <w:b/>
        </w:rPr>
        <w:t>:</w:t>
      </w:r>
      <w:r w:rsidRPr="004D61C6">
        <w:rPr>
          <w:b/>
        </w:rPr>
        <w:t xml:space="preserve"> </w:t>
      </w:r>
      <w:r w:rsidR="00185F46">
        <w:rPr>
          <w:b/>
        </w:rPr>
        <w:t>same beams of</w:t>
      </w:r>
      <w:r w:rsidR="00D13418">
        <w:rPr>
          <w:b/>
        </w:rPr>
        <w:t xml:space="preserve"> Set B </w:t>
      </w:r>
      <w:r w:rsidR="00185F46">
        <w:rPr>
          <w:b/>
        </w:rPr>
        <w:t>and different beams of Set B corresponding to multiple historical periods</w:t>
      </w:r>
    </w:p>
    <w:p w14:paraId="393AD3E9" w14:textId="7CA05BE7" w:rsidR="00E77227" w:rsidRDefault="009E13BA" w:rsidP="00AE6FEC">
      <w:pPr>
        <w:rPr>
          <w:rFonts w:hint="eastAsia"/>
        </w:rPr>
      </w:pPr>
      <w:r>
        <w:rPr>
          <w:rFonts w:hint="eastAsia"/>
        </w:rPr>
        <w:t>For</w:t>
      </w:r>
      <w:r>
        <w:t xml:space="preserve"> </w:t>
      </w:r>
      <w:r>
        <w:rPr>
          <w:rFonts w:hint="eastAsia"/>
        </w:rPr>
        <w:t>BM</w:t>
      </w:r>
      <w:r>
        <w:t>-case 2, t</w:t>
      </w:r>
      <w:r w:rsidRPr="009E13BA">
        <w:t xml:space="preserve">he need to utilize measurement information from Set B across multiple historical periods creates the challenge of </w:t>
      </w:r>
      <w:r>
        <w:t>RS configuration of Set B</w:t>
      </w:r>
      <w:r w:rsidRPr="009E13BA">
        <w:t xml:space="preserve"> across different historical periods. As illustrated in </w:t>
      </w:r>
      <w:r>
        <w:t>above</w:t>
      </w:r>
      <w:r w:rsidRPr="009E13BA">
        <w:t xml:space="preserve"> figure, in method a, multiple historical periods use the same </w:t>
      </w:r>
      <w:r>
        <w:t>beam</w:t>
      </w:r>
      <w:r>
        <w:rPr>
          <w:rFonts w:hint="eastAsia"/>
        </w:rPr>
        <w:t>s</w:t>
      </w:r>
      <w:r>
        <w:t xml:space="preserve"> of Set B</w:t>
      </w:r>
      <w:r w:rsidRPr="009E13BA">
        <w:t xml:space="preserve"> for measu</w:t>
      </w:r>
      <w:r>
        <w:t>rement</w:t>
      </w:r>
      <w:r w:rsidRPr="009E13BA">
        <w:t xml:space="preserve">, </w:t>
      </w:r>
      <w:r>
        <w:t xml:space="preserve">corresponding to </w:t>
      </w:r>
      <w:r w:rsidRPr="009E13BA">
        <w:t>each historical period using beam 1</w:t>
      </w:r>
      <w:r>
        <w:t xml:space="preserve"> to beam </w:t>
      </w:r>
      <w:r w:rsidRPr="009E13BA">
        <w:t xml:space="preserve">8. Conversely, in method b, multiple historical periods use different </w:t>
      </w:r>
      <w:r>
        <w:t>beams of Set B for measurement,</w:t>
      </w:r>
      <w:r w:rsidRPr="009E13BA">
        <w:t xml:space="preserve"> providing more diverse beam information to assist UE </w:t>
      </w:r>
      <w:r>
        <w:t xml:space="preserve">for </w:t>
      </w:r>
      <w:r w:rsidRPr="009E13BA">
        <w:t>inference. This issue has been discussed in the SI, where it was noted that, under the same overhead, method b</w:t>
      </w:r>
      <w:r w:rsidR="00185F46">
        <w:t>)</w:t>
      </w:r>
      <w:r w:rsidRPr="009E13BA">
        <w:t xml:space="preserve"> significantly improves predictive performance compared to method a</w:t>
      </w:r>
      <w:r w:rsidR="00185F46">
        <w:t>)</w:t>
      </w:r>
      <w:r w:rsidRPr="009E13BA">
        <w:t>. Therefore, it is recommended to support the configuration of different historical periods corresponding to different</w:t>
      </w:r>
      <w:r>
        <w:t xml:space="preserve"> beams of</w:t>
      </w:r>
      <w:r w:rsidRPr="009E13BA">
        <w:t xml:space="preserve"> Set B </w:t>
      </w:r>
      <w:r>
        <w:t>for measurement</w:t>
      </w:r>
      <w:r w:rsidRPr="009E13BA">
        <w:t>. This approach can enhance the predictive performance and provide more diverse beam information for inference across multiple historical periods.</w:t>
      </w:r>
    </w:p>
    <w:p w14:paraId="51FE51A8" w14:textId="3A9D0C63" w:rsidR="009E13BA" w:rsidRPr="00D25D4A" w:rsidRDefault="009E13BA" w:rsidP="009E13BA">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rsidR="00886B3C">
        <w:t xml:space="preserve"> for BM-Case 2</w:t>
      </w:r>
      <w:r w:rsidRPr="00691814">
        <w:t>.</w:t>
      </w:r>
    </w:p>
    <w:p w14:paraId="00A477D6" w14:textId="35F107D5" w:rsidR="007C7D5E" w:rsidRDefault="00E04157" w:rsidP="004A4092">
      <w:pPr>
        <w:jc w:val="center"/>
      </w:pPr>
      <w:r>
        <w:rPr>
          <w:noProof/>
        </w:rPr>
        <w:drawing>
          <wp:inline distT="0" distB="0" distL="0" distR="0" wp14:anchorId="61455EEE" wp14:editId="3BF256B6">
            <wp:extent cx="5579531" cy="2106523"/>
            <wp:effectExtent l="0" t="0" r="254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73" t="2314" r="1518" b="2485"/>
                    <a:stretch/>
                  </pic:blipFill>
                  <pic:spPr bwMode="auto">
                    <a:xfrm>
                      <a:off x="0" y="0"/>
                      <a:ext cx="5613698" cy="2119422"/>
                    </a:xfrm>
                    <a:prstGeom prst="rect">
                      <a:avLst/>
                    </a:prstGeom>
                    <a:noFill/>
                    <a:ln>
                      <a:noFill/>
                    </a:ln>
                    <a:extLst>
                      <a:ext uri="{53640926-AAD7-44D8-BBD7-CCE9431645EC}">
                        <a14:shadowObscured xmlns:a14="http://schemas.microsoft.com/office/drawing/2010/main"/>
                      </a:ext>
                    </a:extLst>
                  </pic:spPr>
                </pic:pic>
              </a:graphicData>
            </a:graphic>
          </wp:inline>
        </w:drawing>
      </w:r>
    </w:p>
    <w:p w14:paraId="48D3F3F7" w14:textId="6918CBE0" w:rsidR="004912A3" w:rsidRDefault="004912A3" w:rsidP="004912A3">
      <w:pPr>
        <w:jc w:val="center"/>
        <w:rPr>
          <w:rFonts w:hint="eastAsia"/>
        </w:rPr>
      </w:pPr>
      <w:r w:rsidRPr="004A4092">
        <w:rPr>
          <w:b/>
        </w:rPr>
        <w:t xml:space="preserve">Figure </w:t>
      </w:r>
      <w:r w:rsidR="00AA5080" w:rsidRPr="004A4092">
        <w:rPr>
          <w:b/>
        </w:rPr>
        <w:t>4</w:t>
      </w:r>
      <w:r w:rsidRPr="004A4092">
        <w:rPr>
          <w:b/>
        </w:rPr>
        <w:t>-8</w:t>
      </w:r>
      <w:r w:rsidRPr="000A75FA">
        <w:rPr>
          <w:b/>
        </w:rPr>
        <w:t>:</w:t>
      </w:r>
      <w:r w:rsidRPr="004D61C6">
        <w:rPr>
          <w:b/>
        </w:rPr>
        <w:t xml:space="preserve"> </w:t>
      </w:r>
      <w:r w:rsidR="00B62DE6" w:rsidRPr="00B62DE6">
        <w:rPr>
          <w:b/>
        </w:rPr>
        <w:t xml:space="preserve">unnecessary measurements </w:t>
      </w:r>
      <w:r w:rsidR="000A75FA" w:rsidRPr="000A75FA">
        <w:rPr>
          <w:b/>
        </w:rPr>
        <w:t xml:space="preserve">for </w:t>
      </w:r>
      <w:r w:rsidR="000A75FA">
        <w:rPr>
          <w:b/>
        </w:rPr>
        <w:t>Set B</w:t>
      </w:r>
      <w:r w:rsidR="000A75FA" w:rsidRPr="000A75FA">
        <w:rPr>
          <w:b/>
        </w:rPr>
        <w:t xml:space="preserve"> occasions existed in the prediction window</w:t>
      </w:r>
    </w:p>
    <w:p w14:paraId="5BE87D88" w14:textId="64343D85" w:rsidR="007C7D5E" w:rsidRDefault="004912A3" w:rsidP="00AE6FEC">
      <w:r w:rsidRPr="004912A3">
        <w:t xml:space="preserve">As depicted in the </w:t>
      </w:r>
      <w:r w:rsidR="004E068A">
        <w:t xml:space="preserve">above </w:t>
      </w:r>
      <w:r w:rsidRPr="004912A3">
        <w:t xml:space="preserve">figure, the gray </w:t>
      </w:r>
      <w:r w:rsidR="001649CA">
        <w:t>occasions</w:t>
      </w:r>
      <w:r w:rsidRPr="004912A3">
        <w:t xml:space="preserve"> </w:t>
      </w:r>
      <w:r w:rsidR="000A75FA" w:rsidRPr="004912A3">
        <w:t>represent</w:t>
      </w:r>
      <w:r w:rsidRPr="004912A3">
        <w:t xml:space="preserve"> the </w:t>
      </w:r>
      <w:r>
        <w:t>periodic</w:t>
      </w:r>
      <w:r w:rsidRPr="004912A3">
        <w:t xml:space="preserve"> RS resources</w:t>
      </w:r>
      <w:r>
        <w:t>,</w:t>
      </w:r>
      <w:r w:rsidRPr="004912A3">
        <w:t xml:space="preserve"> </w:t>
      </w:r>
      <w:r>
        <w:t>transmitted</w:t>
      </w:r>
      <w:r w:rsidRPr="004912A3">
        <w:t xml:space="preserve"> from </w:t>
      </w:r>
      <w:r>
        <w:t>T</w:t>
      </w:r>
      <w:r w:rsidRPr="004912A3">
        <w:t>1</w:t>
      </w:r>
      <w:r>
        <w:t>,</w:t>
      </w:r>
      <w:r w:rsidRPr="004912A3">
        <w:t xml:space="preserve"> </w:t>
      </w:r>
      <w:r>
        <w:t>by legacy</w:t>
      </w:r>
      <w:r w:rsidR="006335E0">
        <w:t xml:space="preserve"> configuration</w:t>
      </w:r>
      <w:r>
        <w:t xml:space="preserve"> method</w:t>
      </w:r>
      <w:r w:rsidR="006335E0">
        <w:t xml:space="preserve">, and </w:t>
      </w:r>
      <w:r w:rsidRPr="004912A3">
        <w:t xml:space="preserve">UE performs measurements at corresponding </w:t>
      </w:r>
      <w:r w:rsidR="006335E0">
        <w:t>occasions</w:t>
      </w:r>
      <w:r w:rsidRPr="004912A3">
        <w:t xml:space="preserve"> to obtain Set B information </w:t>
      </w:r>
      <w:r w:rsidR="006335E0">
        <w:t>for</w:t>
      </w:r>
      <w:r w:rsidRPr="004912A3">
        <w:t xml:space="preserve"> </w:t>
      </w:r>
      <w:r w:rsidR="006335E0">
        <w:t>inference</w:t>
      </w:r>
      <w:r w:rsidRPr="004912A3">
        <w:t xml:space="preserve">. </w:t>
      </w:r>
      <w:r w:rsidR="007548EF">
        <w:t>D</w:t>
      </w:r>
      <w:r w:rsidRPr="004912A3">
        <w:t>uring the 1</w:t>
      </w:r>
      <w:r w:rsidR="006335E0" w:rsidRPr="004A4092">
        <w:rPr>
          <w:vertAlign w:val="superscript"/>
        </w:rPr>
        <w:t>st</w:t>
      </w:r>
      <w:r w:rsidR="006335E0">
        <w:t xml:space="preserve"> </w:t>
      </w:r>
      <w:r w:rsidRPr="004912A3">
        <w:t>inference, UE uses beams from T1 to T4 as historical measurement information to infer the future prediction results from T5 to T10. However, at the next inference moment, there are two different behaviors. For option 1, UE measures T5-T8 to predict the future results from T9 to T14, without considering that T9 and T10 have already been predicted</w:t>
      </w:r>
      <w:r w:rsidR="006335E0">
        <w:t xml:space="preserve"> in previous prediction moment</w:t>
      </w:r>
      <w:r w:rsidRPr="004912A3">
        <w:t>. On the other hand, for option 2, UE can measure from T7 to T10 to predict the future</w:t>
      </w:r>
      <w:r w:rsidR="000A75FA">
        <w:t xml:space="preserve"> occasions</w:t>
      </w:r>
      <w:r w:rsidRPr="004912A3">
        <w:t xml:space="preserve"> from T11 to T16, and the Set B resources at T5 and T6 do not need to be measured. We believe that both options exist,</w:t>
      </w:r>
      <w:r w:rsidR="009A5702">
        <w:t xml:space="preserve"> and the benefit from Option 2 is clear as </w:t>
      </w:r>
      <w:r w:rsidR="009A5702">
        <w:t xml:space="preserve">RS overhead for </w:t>
      </w:r>
      <w:r w:rsidR="009A5702">
        <w:t xml:space="preserve">a number of CSI-RS </w:t>
      </w:r>
      <w:r w:rsidR="009A5702">
        <w:t>occasions can be saved</w:t>
      </w:r>
      <w:r w:rsidR="009A5702">
        <w:t>.</w:t>
      </w:r>
      <w:r w:rsidR="009A5702">
        <w:t xml:space="preserve"> </w:t>
      </w:r>
      <w:proofErr w:type="spellStart"/>
      <w:r w:rsidR="009A5702">
        <w:t>gNB</w:t>
      </w:r>
      <w:proofErr w:type="spellEnd"/>
      <w:r w:rsidR="009A5702">
        <w:t xml:space="preserve"> can</w:t>
      </w:r>
      <w:r w:rsidR="00FB2043">
        <w:t xml:space="preserve"> even</w:t>
      </w:r>
      <w:r w:rsidR="009A5702">
        <w:t xml:space="preserve"> use these RS REs for scheduling </w:t>
      </w:r>
      <w:r w:rsidR="009A5702">
        <w:lastRenderedPageBreak/>
        <w:t>other channels or UEs.</w:t>
      </w:r>
      <w:r w:rsidRPr="004912A3">
        <w:t xml:space="preserve"> </w:t>
      </w:r>
      <w:r w:rsidR="009A5702">
        <w:rPr>
          <w:rFonts w:hint="eastAsia"/>
        </w:rPr>
        <w:t>Therefore</w:t>
      </w:r>
      <w:r w:rsidR="009A5702">
        <w:t>,</w:t>
      </w:r>
      <w:r w:rsidRPr="004912A3">
        <w:t xml:space="preserve"> for the second configuration, further </w:t>
      </w:r>
      <w:r w:rsidR="006335E0">
        <w:t>study</w:t>
      </w:r>
      <w:r w:rsidRPr="004912A3">
        <w:t xml:space="preserve"> is needed on how to avoid unnecessary measurements</w:t>
      </w:r>
      <w:r w:rsidRPr="004912A3">
        <w:t xml:space="preserve"> </w:t>
      </w:r>
      <w:r w:rsidR="0064262C">
        <w:t>and RS overhead</w:t>
      </w:r>
      <w:r w:rsidRPr="004912A3">
        <w:t xml:space="preserve"> </w:t>
      </w:r>
      <w:r w:rsidR="0064262C">
        <w:t>for CSI-RS occasions existed in the prediction window</w:t>
      </w:r>
      <w:r w:rsidR="006335E0">
        <w:t>.</w:t>
      </w:r>
      <w:r w:rsidRPr="004912A3">
        <w:t xml:space="preserve"> </w:t>
      </w:r>
      <w:r w:rsidR="00886B3C">
        <w:t>We, thus, propose,</w:t>
      </w:r>
    </w:p>
    <w:p w14:paraId="2D09FD13" w14:textId="371F051A" w:rsidR="00AE6FEC" w:rsidRPr="00AE6FEC" w:rsidRDefault="00886B3C" w:rsidP="00F05DF5">
      <w:pPr>
        <w:pStyle w:val="proposal"/>
        <w:overflowPunct/>
        <w:ind w:left="1134" w:hanging="1134"/>
        <w:rPr>
          <w:rFonts w:hint="eastAsia"/>
        </w:rPr>
      </w:pPr>
      <w:r w:rsidRPr="00ED0F7C">
        <w:t>For inference</w:t>
      </w:r>
      <w:r>
        <w:t xml:space="preserve">, </w:t>
      </w:r>
      <w:r w:rsidRPr="004912A3">
        <w:t xml:space="preserve">further </w:t>
      </w:r>
      <w:r>
        <w:t>study</w:t>
      </w:r>
      <w:r w:rsidRPr="004912A3">
        <w:t xml:space="preserve"> how to avoid unnecessary measurements </w:t>
      </w:r>
      <w:r w:rsidR="00AC39EC">
        <w:t xml:space="preserve">and </w:t>
      </w:r>
      <w:r w:rsidR="001846CA">
        <w:t>RS overhead</w:t>
      </w:r>
      <w:r w:rsidR="001846CA" w:rsidRPr="004912A3">
        <w:t xml:space="preserve"> </w:t>
      </w:r>
      <w:r w:rsidR="001846CA">
        <w:t xml:space="preserve">for </w:t>
      </w:r>
      <w:r w:rsidR="001846CA">
        <w:t>CSI-RS occasions existed in the prediction window</w:t>
      </w:r>
      <w:r>
        <w:t xml:space="preserve"> for BM-Case 2</w:t>
      </w:r>
      <w:r w:rsidRPr="00691814">
        <w:t>.</w:t>
      </w:r>
    </w:p>
    <w:p w14:paraId="2CE04B51" w14:textId="3C137F5A" w:rsidR="00AA7D7D" w:rsidRPr="00AA7D7D" w:rsidRDefault="004C509D" w:rsidP="004C509D">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727F7BB5" w14:textId="77777777" w:rsidR="00AA7D7D" w:rsidRDefault="00AA7D7D" w:rsidP="00AA7D7D">
      <w:r>
        <w:t xml:space="preserve">In TR </w:t>
      </w:r>
      <w:r w:rsidRPr="00E82036">
        <w:t>38.84</w:t>
      </w:r>
      <w:r>
        <w:t>3</w:t>
      </w:r>
      <w:r w:rsidRPr="00E82036">
        <w:t>[2]</w:t>
      </w:r>
      <w:r>
        <w:t>, following observation was approved for the performance study on Quasi-Rx beam in DL Tx beam prediction,</w:t>
      </w:r>
    </w:p>
    <w:p w14:paraId="1FB9C55E" w14:textId="77777777" w:rsidR="00AA7D7D" w:rsidRDefault="00AA7D7D" w:rsidP="00AA7D7D">
      <w:r>
        <w:rPr>
          <w:rFonts w:hint="eastAsia"/>
          <w:noProof/>
        </w:rPr>
        <mc:AlternateContent>
          <mc:Choice Requires="wps">
            <w:drawing>
              <wp:inline distT="0" distB="0" distL="0" distR="0" wp14:anchorId="6D3B92E0" wp14:editId="217E9D87">
                <wp:extent cx="5828306" cy="1614114"/>
                <wp:effectExtent l="0" t="0" r="20320" b="24765"/>
                <wp:docPr id="10" name="矩形 10"/>
                <wp:cNvGraphicFramePr/>
                <a:graphic xmlns:a="http://schemas.openxmlformats.org/drawingml/2006/main">
                  <a:graphicData uri="http://schemas.microsoft.com/office/word/2010/wordprocessingShape">
                    <wps:wsp>
                      <wps:cNvSpPr/>
                      <wps:spPr>
                        <a:xfrm>
                          <a:off x="0" y="0"/>
                          <a:ext cx="5828306" cy="1614114"/>
                        </a:xfrm>
                        <a:prstGeom prst="rect">
                          <a:avLst/>
                        </a:prstGeom>
                        <a:ln/>
                      </wps:spPr>
                      <wps:style>
                        <a:lnRef idx="2">
                          <a:schemeClr val="dk1"/>
                        </a:lnRef>
                        <a:fillRef idx="1">
                          <a:schemeClr val="lt1"/>
                        </a:fillRef>
                        <a:effectRef idx="0">
                          <a:schemeClr val="dk1"/>
                        </a:effectRef>
                        <a:fontRef idx="minor">
                          <a:schemeClr val="dk1"/>
                        </a:fontRef>
                      </wps:style>
                      <wps:txbx>
                        <w:txbxContent>
                          <w:p w14:paraId="0D8476B5" w14:textId="77777777" w:rsidR="00F903C5" w:rsidRPr="00133C49" w:rsidRDefault="00F903C5" w:rsidP="00AA7D7D">
                            <w:pPr>
                              <w:keepNext/>
                              <w:rPr>
                                <w:b/>
                                <w:bCs/>
                              </w:rPr>
                            </w:pPr>
                            <w:r w:rsidRPr="00133C49">
                              <w:rPr>
                                <w:b/>
                                <w:bCs/>
                              </w:rPr>
                              <w:t>Performance with different Rx beam assumption for DL Tx beam prediction</w:t>
                            </w:r>
                          </w:p>
                          <w:p w14:paraId="2DCAABB0" w14:textId="77777777" w:rsidR="00F903C5" w:rsidRPr="00133C49" w:rsidRDefault="00F903C5"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F903C5" w:rsidRPr="00133C49" w:rsidRDefault="00F903C5"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F903C5" w:rsidRPr="00133C49" w:rsidRDefault="00F903C5"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F903C5" w:rsidRPr="00890D0F" w:rsidRDefault="00F903C5" w:rsidP="00AA7D7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D3B92E0" id="矩形 10" o:spid="_x0000_s1029" style="width:458.9pt;height:12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" fillcolor="white [3201]" strokecolor="black [3200]" strokeweight="1pt">
                <v:textbox>
                  <w:txbxContent>
                    <w:p w14:paraId="0D8476B5" w14:textId="77777777" w:rsidR="00F903C5" w:rsidRPr="00133C49" w:rsidRDefault="00F903C5" w:rsidP="00AA7D7D">
                      <w:pPr>
                        <w:keepNext/>
                        <w:rPr>
                          <w:b/>
                          <w:bCs/>
                        </w:rPr>
                      </w:pPr>
                      <w:r w:rsidRPr="00133C49">
                        <w:rPr>
                          <w:b/>
                          <w:bCs/>
                        </w:rPr>
                        <w:t>Performance with different Rx beam assumption for DL Tx beam prediction</w:t>
                      </w:r>
                    </w:p>
                    <w:p w14:paraId="2DCAABB0" w14:textId="77777777" w:rsidR="00F903C5" w:rsidRPr="00133C49" w:rsidRDefault="00F903C5"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F903C5" w:rsidRPr="00133C49" w:rsidRDefault="00F903C5"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F903C5" w:rsidRPr="00133C49" w:rsidRDefault="00F903C5"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F903C5" w:rsidRPr="00890D0F" w:rsidRDefault="00F903C5" w:rsidP="00AA7D7D">
                      <w:pPr>
                        <w:jc w:val="center"/>
                        <w:rPr>
                          <w:lang w:val="en-GB"/>
                        </w:rPr>
                      </w:pPr>
                    </w:p>
                  </w:txbxContent>
                </v:textbox>
                <w10:anchorlock/>
              </v:rect>
            </w:pict>
          </mc:Fallback>
        </mc:AlternateContent>
      </w:r>
    </w:p>
    <w:p w14:paraId="34D56F4E" w14:textId="77777777" w:rsidR="00AA7D7D" w:rsidRDefault="00AA7D7D" w:rsidP="00AA7D7D">
      <w:r>
        <w:t xml:space="preserve">It demonstrates quasi-best Rx beam has considerable performance improvement for DL Tx beam prediction in comparison with random Rx beam. Although current specification provides implementation method to obtain Quasi-best Rx beam, it depends heavily on </w:t>
      </w:r>
      <w:proofErr w:type="spellStart"/>
      <w:r>
        <w:t>gNB</w:t>
      </w:r>
      <w:proofErr w:type="spellEnd"/>
      <w:r>
        <w:t xml:space="preserve"> implementation and UE coordination. </w:t>
      </w:r>
    </w:p>
    <w:p w14:paraId="7B1BDA1A" w14:textId="77777777" w:rsidR="00AA7D7D" w:rsidRDefault="00AA7D7D" w:rsidP="00AA7D7D">
      <w:r>
        <w:t xml:space="preserve">For example, a beam resource set with multiple beam resources is transmitted to UE for P3 procedure, and beam resources in a beam resource set for P2 procedure are </w:t>
      </w:r>
      <w:proofErr w:type="spellStart"/>
      <w:r>
        <w:t>QCLed</w:t>
      </w:r>
      <w:proofErr w:type="spellEnd"/>
      <w:r>
        <w:t xml:space="preserve"> to a beam resource specified in the P3 procedure. Thus, it can be assumed that UE receives P2 resource set by the bes</w:t>
      </w:r>
      <w:r>
        <w:rPr>
          <w:rFonts w:hint="eastAsia"/>
        </w:rPr>
        <w:t>t</w:t>
      </w:r>
      <w:r>
        <w:t xml:space="preserve"> Rx beam searched by P3 resource set. In the current specification, a P3 procedure can only let UE acquire a best Rx beam corresponding to one Tx beam, while this best Rx beam may be different from the overall best Rx beam, which is the best Rx beam from all Tx beams. However, to acquire the best Rx beam corresponding to one Tx beam may not be sufficient for the quasi-best Rx beam acquisition for AI-based beam prediction, which is sensitive to Rx beam used in P2 resource set. </w:t>
      </w:r>
    </w:p>
    <w:p w14:paraId="768AFE52" w14:textId="77777777" w:rsidR="00AA7D7D" w:rsidRDefault="00AA7D7D" w:rsidP="00AA7D7D">
      <w:r>
        <w:t>Based on evaluation in the SI, such best Rx beam corresponding to one Tx beam will lead to certain performance loss [2]. One the other hand, to search the best Rx beam for all Tx beams based on the current specification will lead to large RS overhead and large latency.  Due to time interval between P3 resource set and P2 resource set</w:t>
      </w:r>
      <w:r w:rsidRPr="00377A1A">
        <w:t xml:space="preserve"> </w:t>
      </w:r>
      <w:r>
        <w:t xml:space="preserve">is also performed by </w:t>
      </w:r>
      <w:proofErr w:type="spellStart"/>
      <w:r>
        <w:t>gNB</w:t>
      </w:r>
      <w:proofErr w:type="spellEnd"/>
      <w:r>
        <w:t xml:space="preserve"> implementation, the quasi-best Rx beam obtained from P3 resource set may expire for the following P2 resource set receiving. Therefore, to trade off prediction performance, RS overhead and latency, it is desirable to perform P3 UE Rx beam search based on multiple Tx beams, which can be configured within a time interval limitation for P2 resource set receiving for set B measurement result acquisition. Typically, to have a limited number of Tx beams can increase </w:t>
      </w:r>
      <w:r>
        <w:rPr>
          <w:rFonts w:hint="eastAsia"/>
        </w:rPr>
        <w:t>t</w:t>
      </w:r>
      <w:r>
        <w:t xml:space="preserve">he prediction performance a lot. </w:t>
      </w:r>
      <w:r>
        <w:rPr>
          <w:rFonts w:hint="eastAsia"/>
        </w:rPr>
        <w:t>Mean</w:t>
      </w:r>
      <w:r>
        <w:t>while, it is also desirable to maintain the principle that UE does not need to report anything for P3 procedure, and the detailed Rx beam is up to UE implementation.</w:t>
      </w:r>
    </w:p>
    <w:p w14:paraId="4D4B78C3" w14:textId="77777777" w:rsidR="00AA7D7D" w:rsidRDefault="00AA7D7D" w:rsidP="00AA7D7D">
      <w:pPr>
        <w:ind w:leftChars="-496" w:hangingChars="496" w:hanging="992"/>
      </w:pPr>
      <w:r>
        <w:rPr>
          <w:noProof/>
        </w:rPr>
        <w:drawing>
          <wp:inline distT="0" distB="0" distL="0" distR="0" wp14:anchorId="116E0B27" wp14:editId="45AE991B">
            <wp:extent cx="6858730" cy="243135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82211" cy="2439677"/>
                    </a:xfrm>
                    <a:prstGeom prst="rect">
                      <a:avLst/>
                    </a:prstGeom>
                    <a:noFill/>
                  </pic:spPr>
                </pic:pic>
              </a:graphicData>
            </a:graphic>
          </wp:inline>
        </w:drawing>
      </w:r>
    </w:p>
    <w:p w14:paraId="6364BD1C" w14:textId="36FC57E7" w:rsidR="00AA7D7D" w:rsidRDefault="00AA7D7D" w:rsidP="00AA7D7D">
      <w:pPr>
        <w:jc w:val="center"/>
        <w:rPr>
          <w:b/>
        </w:rPr>
      </w:pPr>
      <w:r w:rsidRPr="00AC5380">
        <w:rPr>
          <w:b/>
        </w:rPr>
        <w:t>Figur</w:t>
      </w:r>
      <w:r w:rsidRPr="00FF64E4">
        <w:rPr>
          <w:b/>
        </w:rPr>
        <w:t xml:space="preserve">e </w:t>
      </w:r>
      <w:r w:rsidR="00FF64E4" w:rsidRPr="004A4092">
        <w:rPr>
          <w:b/>
        </w:rPr>
        <w:t>4</w:t>
      </w:r>
      <w:r w:rsidRPr="004A4092">
        <w:rPr>
          <w:b/>
        </w:rPr>
        <w:t>-</w:t>
      </w:r>
      <w:r w:rsidR="00FF64E4" w:rsidRPr="004A4092">
        <w:rPr>
          <w:b/>
        </w:rPr>
        <w:t>9</w:t>
      </w:r>
      <w:r w:rsidRPr="004A4092">
        <w:rPr>
          <w:b/>
        </w:rPr>
        <w:t>:</w:t>
      </w:r>
      <w:r w:rsidRPr="00AC5380">
        <w:rPr>
          <w:b/>
        </w:rPr>
        <w:t xml:space="preserve"> </w:t>
      </w:r>
      <w:r>
        <w:rPr>
          <w:b/>
        </w:rPr>
        <w:t>Quasi-best Rx beam acquisition</w:t>
      </w:r>
    </w:p>
    <w:p w14:paraId="2AB7C712" w14:textId="77777777" w:rsidR="00AA7D7D" w:rsidRPr="005033B8" w:rsidRDefault="00AA7D7D" w:rsidP="00AA7D7D">
      <w:r w:rsidRPr="00F76ED0">
        <w:lastRenderedPageBreak/>
        <w:t xml:space="preserve">The figure above illustrates </w:t>
      </w:r>
      <w:r>
        <w:t xml:space="preserve">how </w:t>
      </w:r>
      <w:r w:rsidRPr="00F76ED0">
        <w:t>to obtain the quasi-best Rx beam</w:t>
      </w:r>
      <w:r>
        <w:t xml:space="preserve"> with</w:t>
      </w:r>
      <w:r w:rsidRPr="00F76ED0">
        <w:t xml:space="preserve"> two Tx beams from a Set B pattern. The first Tx beam, marked as blue, and the third beam, marked as yellow, of the Set B pattern are transmitted with 4 times repetition at T+1 and T+2, respectively. This enables the UE to obtain the quasi-best Rx beam by performing P3 based on the two Tx beams. Therefore, it is recommended to support the performance of P3 UE Rx beam search based on multiple Tx beams, which can be configured within a time interval limitation for P2 resource set receiving for Set B measurement result acquisition.</w:t>
      </w:r>
    </w:p>
    <w:p w14:paraId="22DCD92E" w14:textId="18A8693F" w:rsidR="00AA7D7D" w:rsidRDefault="0064017C" w:rsidP="00AA7D7D">
      <w:r>
        <w:t>To sum up,</w:t>
      </w:r>
      <w:r w:rsidRPr="0064017C">
        <w:t xml:space="preserve"> </w:t>
      </w:r>
      <w:r w:rsidRPr="002A7D8E">
        <w:t xml:space="preserve">it is essential to support the assumption of a quasi-best Rx beam for the measurement of Set B for model inference with UE-side model. This is crucial for ensuring accurate and effective model inference, particularly in scenarios where the UE-side model is utilized </w:t>
      </w:r>
      <w:r>
        <w:t>to predict L1-RSRP</w:t>
      </w:r>
      <w:r w:rsidRPr="002A7D8E">
        <w:t>. By supporting the quasi-best Rx beam assumption, the inference process can be optimized, leading to more reliable and precise model outcomes</w:t>
      </w:r>
      <w:r>
        <w:t>.</w:t>
      </w:r>
    </w:p>
    <w:p w14:paraId="64AFC3B0" w14:textId="09C513BC" w:rsidR="0089251E" w:rsidRPr="0089251E" w:rsidRDefault="0064017C" w:rsidP="0089251E">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r w:rsidR="00AA7D7D">
        <w:t>.</w:t>
      </w:r>
    </w:p>
    <w:p w14:paraId="28FE8D8A" w14:textId="6892CC77"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NW</w:t>
      </w:r>
      <w:r w:rsidR="00C837C8">
        <w:rPr>
          <w:rFonts w:ascii="Times New Roman" w:hAnsi="Times New Roman"/>
        </w:rPr>
        <w:t>-side</w:t>
      </w:r>
      <w:r w:rsidR="0089251E">
        <w:rPr>
          <w:rFonts w:ascii="Times New Roman" w:hAnsi="Times New Roman"/>
        </w:rPr>
        <w:t xml:space="preserve"> model</w:t>
      </w:r>
    </w:p>
    <w:p w14:paraId="7CB7D8FC" w14:textId="242F9CE1" w:rsidR="00AE79D9" w:rsidRPr="00042240" w:rsidRDefault="00AE79D9" w:rsidP="00AE79D9">
      <w:pPr>
        <w:pStyle w:val="title2"/>
        <w:numPr>
          <w:ilvl w:val="1"/>
          <w:numId w:val="26"/>
        </w:numPr>
        <w:rPr>
          <w:rFonts w:ascii="Times New Roman" w:hAnsi="Times New Roman" w:cs="Times New Roman"/>
        </w:rPr>
      </w:pPr>
      <w:r>
        <w:rPr>
          <w:rFonts w:ascii="Times New Roman" w:hAnsi="Times New Roman" w:cs="Times New Roman"/>
        </w:rPr>
        <w:t>Set B configuration</w:t>
      </w:r>
    </w:p>
    <w:p w14:paraId="5BC5FF15" w14:textId="3AA42943" w:rsidR="001C741B" w:rsidRDefault="001C741B" w:rsidP="001C741B">
      <w:r w:rsidRPr="00AE79D9">
        <w:rPr>
          <w:rFonts w:hint="eastAsia"/>
        </w:rPr>
        <w:t>I</w:t>
      </w:r>
      <w:r w:rsidRPr="00AE79D9">
        <w:t xml:space="preserve">n </w:t>
      </w:r>
      <w:r w:rsidR="00AE79D9" w:rsidRPr="00AE79D9">
        <w:t>4</w:t>
      </w:r>
      <w:r w:rsidRPr="00AE79D9">
        <w:t>.1,</w:t>
      </w:r>
      <w:r>
        <w:t xml:space="preserve"> we elaborate the importance of having multiple set B patterns for UE side model. The importance also holds for NW side model. If only one set B pattern is supported in NW side, and some beams in this set are blocked in fields, large performance loss is expected for AI based prediction. Hence NW side model also need to support multiple set B patterns.</w:t>
      </w:r>
    </w:p>
    <w:p w14:paraId="55D79D86" w14:textId="77777777" w:rsidR="001C741B" w:rsidRDefault="001C741B" w:rsidP="001C741B">
      <w:r w:rsidRPr="00187EF6">
        <w:t>In order to maintain consistency</w:t>
      </w:r>
      <w:r>
        <w:t xml:space="preserve"> and improve flexibility</w:t>
      </w:r>
      <w:r w:rsidRPr="00187EF6">
        <w:t xml:space="preserve"> in the Set B patterns used for </w:t>
      </w:r>
      <w:r>
        <w:t>mode</w:t>
      </w:r>
      <w:r w:rsidRPr="00187EF6">
        <w:t xml:space="preserve"> inference </w:t>
      </w:r>
      <w:r>
        <w:t>with</w:t>
      </w:r>
      <w:r w:rsidRPr="00187EF6">
        <w:t xml:space="preserve"> NW-side model, a dedicated set of beam measurement resources is established. This set supports multiple pre-configured Set B patterns and is made accessible to the UEs during the model inference procedure. </w:t>
      </w:r>
      <w:r>
        <w:t xml:space="preserve">This set may include relatively large number of beams, and it is not feasible to report all L1-RSRPs in UCI considering the large overhead. For example, if 4 set B patterns each with 8 beams are supported by </w:t>
      </w:r>
      <w:proofErr w:type="spellStart"/>
      <w:r>
        <w:t>gNB</w:t>
      </w:r>
      <w:proofErr w:type="spellEnd"/>
      <w:r>
        <w:t xml:space="preserve">, and the union set contains 20 beams for measurement, to let UE reports all the 20 L1-RSRPs causes too much overhead. However, if UE freely selects the top N (e.g., top 8) beams from the 20 beams, the reported beam may form a pattern which hasn’t been trained by </w:t>
      </w:r>
      <w:proofErr w:type="spellStart"/>
      <w:r>
        <w:t>gNB</w:t>
      </w:r>
      <w:proofErr w:type="spellEnd"/>
      <w:r>
        <w:t>, which makes the AI inference not possible.</w:t>
      </w:r>
    </w:p>
    <w:p w14:paraId="4BC2EFCD" w14:textId="77777777" w:rsidR="001C741B" w:rsidRDefault="001C741B" w:rsidP="001C741B">
      <w:r>
        <w:t>Therefore</w:t>
      </w:r>
      <w:r w:rsidRPr="00187EF6">
        <w:t xml:space="preserve">, </w:t>
      </w:r>
      <w:r>
        <w:t>one way to address this issue is that</w:t>
      </w:r>
      <w:r w:rsidRPr="00187EF6">
        <w:t xml:space="preserve"> the measurement results of a single Set B pattern, chosen from all the measured Set B patterns, are reported during the accessed UE report procedure. </w:t>
      </w:r>
      <w:r>
        <w:t>We, thus, propose,</w:t>
      </w:r>
    </w:p>
    <w:p w14:paraId="29B38597" w14:textId="51A23064" w:rsidR="00F32950" w:rsidRDefault="00D97585" w:rsidP="00F32950">
      <w:pPr>
        <w:pStyle w:val="proposal"/>
        <w:overflowPunct/>
        <w:ind w:left="1134" w:hanging="1134"/>
      </w:pPr>
      <w:r>
        <w:t>For inference, for NW</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07DA6FB8" w14:textId="56273F33" w:rsidR="00F32950" w:rsidRPr="00042240" w:rsidRDefault="00F32950" w:rsidP="00F32950">
      <w:pPr>
        <w:pStyle w:val="title2"/>
        <w:numPr>
          <w:ilvl w:val="1"/>
          <w:numId w:val="26"/>
        </w:numPr>
        <w:rPr>
          <w:rFonts w:ascii="Times New Roman" w:hAnsi="Times New Roman" w:cs="Times New Roman"/>
        </w:rPr>
      </w:pPr>
      <w:r>
        <w:rPr>
          <w:rFonts w:ascii="Times New Roman" w:hAnsi="Times New Roman" w:cs="Times New Roman"/>
        </w:rPr>
        <w:t>Set B and Set A a</w:t>
      </w:r>
      <w:r w:rsidRPr="00F32950">
        <w:rPr>
          <w:rFonts w:ascii="Times New Roman" w:hAnsi="Times New Roman" w:cs="Times New Roman" w:hint="eastAsia"/>
        </w:rPr>
        <w:t>ssoci</w:t>
      </w:r>
      <w:r>
        <w:rPr>
          <w:rFonts w:ascii="Times New Roman" w:hAnsi="Times New Roman" w:cs="Times New Roman"/>
        </w:rPr>
        <w:t>a</w:t>
      </w:r>
      <w:r w:rsidRPr="00F32950">
        <w:rPr>
          <w:rFonts w:ascii="Times New Roman" w:hAnsi="Times New Roman" w:cs="Times New Roman" w:hint="eastAsia"/>
        </w:rPr>
        <w:t>t</w:t>
      </w:r>
      <w:r>
        <w:rPr>
          <w:rFonts w:ascii="Times New Roman" w:hAnsi="Times New Roman" w:cs="Times New Roman"/>
        </w:rPr>
        <w:t>io</w:t>
      </w:r>
      <w:r w:rsidRPr="00F32950">
        <w:rPr>
          <w:rFonts w:ascii="Times New Roman" w:hAnsi="Times New Roman" w:cs="Times New Roman" w:hint="eastAsia"/>
        </w:rPr>
        <w:t>n</w:t>
      </w:r>
    </w:p>
    <w:p w14:paraId="3BE6CD5F" w14:textId="3DF7F04F" w:rsidR="00F32950" w:rsidRDefault="005B592A" w:rsidP="00F32950">
      <w:r w:rsidRPr="005B592A">
        <w:t xml:space="preserve">During the inference </w:t>
      </w:r>
      <w:r>
        <w:t>phase</w:t>
      </w:r>
      <w:r w:rsidRPr="005B592A">
        <w:t xml:space="preserve"> of the</w:t>
      </w:r>
      <w:r>
        <w:t xml:space="preserve"> </w:t>
      </w:r>
      <w:r>
        <w:rPr>
          <w:rFonts w:hint="eastAsia"/>
        </w:rPr>
        <w:t>NW</w:t>
      </w:r>
      <w:r w:rsidR="00C837C8">
        <w:t>-side</w:t>
      </w:r>
      <w:r w:rsidRPr="005B592A">
        <w:t xml:space="preserve"> model, only the measurements and feedback from Set B are taken into consideration. However, during model training and performance monitoring </w:t>
      </w:r>
      <w:r>
        <w:t>procedure</w:t>
      </w:r>
      <w:r w:rsidRPr="005B592A">
        <w:t>, UE</w:t>
      </w:r>
      <w:r>
        <w:t xml:space="preserve"> can</w:t>
      </w:r>
      <w:r w:rsidRPr="005B592A">
        <w:t xml:space="preserve"> </w:t>
      </w:r>
      <w:r>
        <w:t>report</w:t>
      </w:r>
      <w:r w:rsidRPr="005B592A">
        <w:t xml:space="preserve"> measurements of Set B and Set A separately. In this </w:t>
      </w:r>
      <w:r>
        <w:t>method</w:t>
      </w:r>
      <w:r w:rsidRPr="005B592A">
        <w:t xml:space="preserve">, UE does not need to perceive the association between Set B and Set A. Consequently, there is no motivation to configure Set B and Set A simultaneously in </w:t>
      </w:r>
      <w:r w:rsidR="0029133F">
        <w:t>one</w:t>
      </w:r>
      <w:r>
        <w:t xml:space="preserve"> report</w:t>
      </w:r>
      <w:r w:rsidRPr="005B592A">
        <w:t>.</w:t>
      </w:r>
    </w:p>
    <w:p w14:paraId="031A4486" w14:textId="5F1816B2" w:rsidR="0035152C" w:rsidRPr="0035152C" w:rsidRDefault="0035152C" w:rsidP="00F32950">
      <w:pPr>
        <w:pStyle w:val="proposal"/>
        <w:overflowPunct/>
        <w:ind w:left="1134" w:hanging="1134"/>
      </w:pPr>
      <w:r>
        <w:t>For NW</w:t>
      </w:r>
      <w:r w:rsidR="00C837C8">
        <w:t>-side</w:t>
      </w:r>
      <w:r>
        <w:t xml:space="preserve"> model, </w:t>
      </w:r>
      <w:r w:rsidRPr="005B592A">
        <w:t xml:space="preserve">there is no motivation to configure Set B and Set A simultaneously in </w:t>
      </w:r>
      <w:r w:rsidR="0029133F">
        <w:t>one</w:t>
      </w:r>
      <w:r>
        <w:t xml:space="preserve"> report</w:t>
      </w:r>
      <w:r w:rsidRPr="00DE32F9">
        <w:t>.</w:t>
      </w:r>
    </w:p>
    <w:p w14:paraId="3359C7E1" w14:textId="3AB05D52" w:rsidR="00D97585" w:rsidRPr="00AA7D7D" w:rsidRDefault="00D97585" w:rsidP="00D97585">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4AFBE6C9" w14:textId="37AEE712" w:rsidR="00D97585" w:rsidRDefault="00D97585" w:rsidP="00D97585">
      <w:r w:rsidRPr="004C3296">
        <w:t xml:space="preserve">For the same reasons as outlined in sub-section </w:t>
      </w:r>
      <w:r>
        <w:t>4</w:t>
      </w:r>
      <w:r w:rsidRPr="004C3296">
        <w:t>.</w:t>
      </w:r>
      <w:r>
        <w:t>5</w:t>
      </w:r>
      <w:r w:rsidRPr="004C3296">
        <w:t xml:space="preserve">, it is important to support the </w:t>
      </w:r>
      <w:r>
        <w:rPr>
          <w:rFonts w:hint="eastAsia"/>
        </w:rPr>
        <w:t>assumption</w:t>
      </w:r>
      <w:r>
        <w:t xml:space="preserve"> </w:t>
      </w:r>
      <w:r w:rsidRPr="004C3296">
        <w:t>of quasi-best Rx beam for the measurement of Set A and/or Set B. Due to the inability of the UE to perceive Set B and Set A</w:t>
      </w:r>
      <w:r>
        <w:t xml:space="preserve"> </w:t>
      </w:r>
      <w:r>
        <w:rPr>
          <w:rFonts w:hint="eastAsia"/>
        </w:rPr>
        <w:t>during</w:t>
      </w:r>
      <w:r>
        <w:t xml:space="preserve"> data collection and model inference with NW-side model</w:t>
      </w:r>
      <w:r w:rsidRPr="004C3296">
        <w:t>, specific</w:t>
      </w:r>
      <w:r>
        <w:t xml:space="preserve"> enhancement</w:t>
      </w:r>
      <w:r w:rsidRPr="004C3296">
        <w:t xml:space="preserve"> should be </w:t>
      </w:r>
      <w:r>
        <w:t>focused on</w:t>
      </w:r>
      <w:r w:rsidRPr="004C3296">
        <w:t xml:space="preserve"> the configuration of beam </w:t>
      </w:r>
      <w:r>
        <w:t>sweeping</w:t>
      </w:r>
      <w:r w:rsidRPr="004C3296">
        <w:t xml:space="preserve"> resources to achieve quasi-best Rx beam</w:t>
      </w:r>
      <w:r>
        <w:t xml:space="preserve"> acquisition</w:t>
      </w:r>
      <w:r w:rsidRPr="004C3296">
        <w:t>.</w:t>
      </w:r>
    </w:p>
    <w:p w14:paraId="15979CFC" w14:textId="1AF8EBCE" w:rsidR="00D97585" w:rsidRDefault="00D97585" w:rsidP="001C741B">
      <w:pPr>
        <w:pStyle w:val="proposal"/>
        <w:overflowPunct/>
        <w:ind w:left="1134" w:hanging="1134"/>
      </w:pPr>
      <w:r w:rsidRPr="006E60F8">
        <w:t xml:space="preserve">For </w:t>
      </w:r>
      <w:r>
        <w:t>data collection and inference, for NW</w:t>
      </w:r>
      <w:r w:rsidR="00C837C8">
        <w:t>-side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501A13CE" w14:textId="5A7B0F95"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t>Inference report for UE</w:t>
      </w:r>
      <w:r w:rsidR="00C837C8">
        <w:rPr>
          <w:rFonts w:ascii="Times New Roman" w:hAnsi="Times New Roman"/>
        </w:rPr>
        <w:t>-side</w:t>
      </w:r>
      <w:r>
        <w:rPr>
          <w:rFonts w:ascii="Times New Roman" w:hAnsi="Times New Roman"/>
        </w:rPr>
        <w:t xml:space="preserve"> model</w:t>
      </w:r>
    </w:p>
    <w:p w14:paraId="6CB10222" w14:textId="3E11A77D"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content for BM-Case 1</w:t>
      </w:r>
      <w:r w:rsidR="006058D0">
        <w:rPr>
          <w:rFonts w:ascii="Times New Roman" w:eastAsiaTheme="minorEastAsia" w:hAnsi="Times New Roman" w:cs="Times New Roman"/>
        </w:rPr>
        <w:t>, for inference</w:t>
      </w:r>
    </w:p>
    <w:p w14:paraId="4FA33CDE" w14:textId="0E6EE23F" w:rsidR="00F910A6" w:rsidRDefault="00F910A6" w:rsidP="00F910A6">
      <w:r>
        <w:rPr>
          <w:rFonts w:hint="eastAsia"/>
        </w:rPr>
        <w:t>I</w:t>
      </w:r>
      <w:r>
        <w:t xml:space="preserve">n RAN1#116 meeting, following agreement </w:t>
      </w:r>
      <w:r w:rsidR="004A0FEA">
        <w:t>was</w:t>
      </w:r>
      <w:r>
        <w:t xml:space="preserve"> approved for model inference with UE</w:t>
      </w:r>
      <w:r w:rsidR="00C837C8">
        <w:t>-side</w:t>
      </w:r>
      <w:r>
        <w:t xml:space="preserve"> model,</w:t>
      </w:r>
    </w:p>
    <w:p w14:paraId="4462E5C4" w14:textId="77777777" w:rsidR="00F910A6" w:rsidRDefault="00F910A6" w:rsidP="00F910A6">
      <w:pPr>
        <w:rPr>
          <w:rFonts w:eastAsia="等线"/>
          <w:b/>
          <w:bCs/>
          <w:highlight w:val="green"/>
        </w:rPr>
      </w:pPr>
      <w:r>
        <w:rPr>
          <w:rFonts w:eastAsia="等线" w:hint="eastAsia"/>
          <w:b/>
          <w:bCs/>
          <w:highlight w:val="green"/>
        </w:rPr>
        <w:lastRenderedPageBreak/>
        <w:t>A</w:t>
      </w:r>
      <w:r>
        <w:rPr>
          <w:rFonts w:eastAsia="等线"/>
          <w:b/>
          <w:bCs/>
          <w:highlight w:val="green"/>
        </w:rPr>
        <w:t>greement</w:t>
      </w:r>
    </w:p>
    <w:p w14:paraId="2115773B" w14:textId="0D0534D6" w:rsidR="00F910A6" w:rsidRDefault="00F910A6" w:rsidP="00F910A6">
      <w:pPr>
        <w:rPr>
          <w:rFonts w:eastAsia="Times New Roman"/>
          <w:b/>
          <w:bCs/>
        </w:rPr>
      </w:pPr>
      <w:r>
        <w:rPr>
          <w:rFonts w:eastAsia="Times New Roman"/>
          <w:b/>
          <w:bCs/>
        </w:rPr>
        <w:t>For UE</w:t>
      </w:r>
      <w:r w:rsidR="00C837C8">
        <w:rPr>
          <w:rFonts w:eastAsia="Times New Roman"/>
          <w:b/>
          <w:bCs/>
        </w:rPr>
        <w:t>-side</w:t>
      </w:r>
      <w:r>
        <w:rPr>
          <w:rFonts w:eastAsia="Times New Roman"/>
          <w:b/>
          <w:bCs/>
        </w:rPr>
        <w:t xml:space="preserve"> model, at least for BM-Case1, </w:t>
      </w:r>
      <w:bookmarkStart w:id="14" w:name="OLE_LINK26"/>
      <w:bookmarkStart w:id="15" w:name="OLE_LINK27"/>
      <w:r>
        <w:rPr>
          <w:rFonts w:eastAsia="Times New Roman"/>
          <w:b/>
          <w:bCs/>
        </w:rPr>
        <w:t>for content in the report of inference results</w:t>
      </w:r>
      <w:bookmarkEnd w:id="14"/>
      <w:bookmarkEnd w:id="15"/>
      <w:r>
        <w:rPr>
          <w:rFonts w:eastAsia="Times New Roman"/>
          <w:b/>
          <w:bCs/>
        </w:rPr>
        <w:t xml:space="preserve">, support </w:t>
      </w:r>
    </w:p>
    <w:p w14:paraId="4F8BE2E8" w14:textId="77777777" w:rsidR="00F910A6" w:rsidRDefault="00F910A6" w:rsidP="00F910A6">
      <w:pPr>
        <w:pStyle w:val="af3"/>
        <w:widowControl/>
        <w:numPr>
          <w:ilvl w:val="0"/>
          <w:numId w:val="25"/>
        </w:numPr>
        <w:overflowPunct/>
        <w:spacing w:after="180"/>
        <w:ind w:firstLineChars="0"/>
        <w:jc w:val="left"/>
        <w:rPr>
          <w:rFonts w:eastAsia="Times New Roman"/>
          <w:b/>
          <w:bCs/>
        </w:rPr>
      </w:pPr>
      <w:proofErr w:type="spellStart"/>
      <w:r>
        <w:rPr>
          <w:rFonts w:eastAsia="Times New Roman"/>
          <w:b/>
          <w:bCs/>
        </w:rPr>
        <w:t>Opt</w:t>
      </w:r>
      <w:proofErr w:type="spellEnd"/>
      <w:r>
        <w:rPr>
          <w:rFonts w:eastAsia="Times New Roman"/>
          <w:b/>
          <w:bCs/>
        </w:rPr>
        <w:t xml:space="preserve"> 1: Beam information on predicted Top K beam(s) among a set of beams</w:t>
      </w:r>
    </w:p>
    <w:p w14:paraId="448CBB44" w14:textId="77777777" w:rsidR="00F910A6" w:rsidRDefault="00F910A6" w:rsidP="00F910A6">
      <w:pPr>
        <w:pStyle w:val="af3"/>
        <w:widowControl/>
        <w:numPr>
          <w:ilvl w:val="0"/>
          <w:numId w:val="25"/>
        </w:numPr>
        <w:overflowPunct/>
        <w:spacing w:after="180"/>
        <w:ind w:firstLineChars="0"/>
        <w:jc w:val="left"/>
        <w:rPr>
          <w:rFonts w:eastAsia="Times New Roman"/>
          <w:b/>
          <w:bCs/>
        </w:rPr>
      </w:pPr>
      <w:proofErr w:type="spellStart"/>
      <w:r>
        <w:rPr>
          <w:rFonts w:eastAsia="Times New Roman"/>
          <w:b/>
          <w:bCs/>
        </w:rPr>
        <w:t>Opt</w:t>
      </w:r>
      <w:proofErr w:type="spellEnd"/>
      <w:r>
        <w:rPr>
          <w:rFonts w:eastAsia="Times New Roman"/>
          <w:b/>
          <w:bCs/>
        </w:rPr>
        <w:t xml:space="preserve"> 2: Beam information on predicted Top K beam(s) among a set of beams and RSRP of predicted Top K beam(s) among a set of beams</w:t>
      </w:r>
    </w:p>
    <w:p w14:paraId="65F90980"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At least K=1 and more, FFS on max value</w:t>
      </w:r>
    </w:p>
    <w:p w14:paraId="1DEE5FA0"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 xml:space="preserve">FFS on beam information </w:t>
      </w:r>
    </w:p>
    <w:p w14:paraId="5CD734B8"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FFS on the definition of predicted Top K beam(s)</w:t>
      </w:r>
    </w:p>
    <w:p w14:paraId="470E6E81"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FFS on definition of reported RSRP when applicable</w:t>
      </w:r>
    </w:p>
    <w:p w14:paraId="0FB227C7"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 xml:space="preserve">FFS on other information in the report with potential down selection among the following options </w:t>
      </w:r>
    </w:p>
    <w:p w14:paraId="40ACB9C3"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proofErr w:type="spellStart"/>
      <w:r>
        <w:rPr>
          <w:rFonts w:eastAsia="Times New Roman"/>
          <w:b/>
          <w:bCs/>
        </w:rPr>
        <w:t>Opt</w:t>
      </w:r>
      <w:proofErr w:type="spellEnd"/>
      <w:r>
        <w:rPr>
          <w:rFonts w:eastAsia="Times New Roman"/>
          <w:b/>
          <w:bCs/>
        </w:rPr>
        <w:t xml:space="preserve"> 3: </w:t>
      </w:r>
      <w:r>
        <w:rPr>
          <w:b/>
          <w:bCs/>
        </w:rPr>
        <w:t xml:space="preserve">Beam information on predicted Top K beam(s) among a set of beams and </w:t>
      </w:r>
      <w:r>
        <w:rPr>
          <w:rFonts w:eastAsia="Times New Roman"/>
          <w:b/>
          <w:bCs/>
        </w:rPr>
        <w:t>probability</w:t>
      </w:r>
      <w:r>
        <w:rPr>
          <w:rFonts w:eastAsia="Times New Roman"/>
          <w:b/>
          <w:bCs/>
          <w:color w:val="FF0000"/>
        </w:rPr>
        <w:t xml:space="preserve"> </w:t>
      </w:r>
      <w:r>
        <w:rPr>
          <w:rFonts w:eastAsia="Times New Roman"/>
          <w:b/>
          <w:bCs/>
        </w:rPr>
        <w:t>information of predicted Top K beam(s) among a set of beams</w:t>
      </w:r>
    </w:p>
    <w:p w14:paraId="3D5F37B8"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FFS on the quantization method of probability</w:t>
      </w:r>
      <w:r>
        <w:rPr>
          <w:rFonts w:eastAsia="Times New Roman"/>
          <w:b/>
          <w:bCs/>
          <w:color w:val="FF0000"/>
        </w:rPr>
        <w:t xml:space="preserve"> </w:t>
      </w:r>
      <w:r>
        <w:rPr>
          <w:rFonts w:eastAsia="Times New Roman"/>
          <w:b/>
          <w:bCs/>
        </w:rPr>
        <w:t>information</w:t>
      </w:r>
    </w:p>
    <w:p w14:paraId="08E96B6F"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Probability information is the probability of the beam to be the Top 1 or Top K beam</w:t>
      </w:r>
    </w:p>
    <w:p w14:paraId="7DCB2FC7"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proofErr w:type="spellStart"/>
      <w:r>
        <w:rPr>
          <w:rFonts w:eastAsia="Times New Roman"/>
          <w:b/>
          <w:bCs/>
        </w:rPr>
        <w:t>Opt</w:t>
      </w:r>
      <w:proofErr w:type="spellEnd"/>
      <w:r>
        <w:rPr>
          <w:rFonts w:eastAsia="Times New Roman"/>
          <w:b/>
          <w:bCs/>
        </w:rPr>
        <w:t xml:space="preserve"> 4: </w:t>
      </w:r>
      <w:r>
        <w:rPr>
          <w:b/>
          <w:bCs/>
        </w:rPr>
        <w:t xml:space="preserve">Beam information on predicted Top K beam(s) among a set of beams, </w:t>
      </w:r>
      <w:r>
        <w:rPr>
          <w:rFonts w:eastAsia="Times New Roman"/>
          <w:b/>
          <w:bCs/>
        </w:rPr>
        <w:t>RSRP of predicted Top K beam(s) among a set of beams, and confidence information of the RSRP</w:t>
      </w:r>
    </w:p>
    <w:p w14:paraId="76F4D6CE"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 xml:space="preserve">FFS on definition of reported RSRP </w:t>
      </w:r>
    </w:p>
    <w:p w14:paraId="29E1A43C"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FFS on the definition and quantization method of confidence information</w:t>
      </w:r>
    </w:p>
    <w:p w14:paraId="50664DF7"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r>
        <w:rPr>
          <w:rFonts w:eastAsia="Times New Roman"/>
          <w:b/>
          <w:bCs/>
        </w:rPr>
        <w:t>Other options are not precluded.</w:t>
      </w:r>
    </w:p>
    <w:p w14:paraId="7FC9D119" w14:textId="77777777" w:rsidR="00F910A6" w:rsidRPr="004A4092" w:rsidRDefault="00F910A6" w:rsidP="00F910A6">
      <w:pPr>
        <w:rPr>
          <w:b/>
        </w:rPr>
      </w:pPr>
      <w:r>
        <w:rPr>
          <w:rFonts w:eastAsia="Times New Roman"/>
          <w:b/>
          <w:bCs/>
        </w:rPr>
        <w:t>where the set of beams is Set A, i.e., the beams for UE prediction.</w:t>
      </w:r>
    </w:p>
    <w:p w14:paraId="7C679A26" w14:textId="7E2E7D23" w:rsidR="00F910A6" w:rsidRDefault="00F910A6" w:rsidP="00F910A6">
      <w:r w:rsidRPr="001F7F2A">
        <w:t>For the</w:t>
      </w:r>
      <w:r w:rsidRPr="001F7F2A">
        <w:t xml:space="preserve"> </w:t>
      </w:r>
      <w:r w:rsidR="00AA212B">
        <w:t>report content of</w:t>
      </w:r>
      <w:r w:rsidRPr="001F7F2A">
        <w:t xml:space="preserve"> UE-side model</w:t>
      </w:r>
      <w:r w:rsidR="00AA212B">
        <w:t xml:space="preserve"> inference</w:t>
      </w:r>
      <w:r w:rsidRPr="001F7F2A">
        <w:t xml:space="preserve">, </w:t>
      </w:r>
      <w:r w:rsidR="008647DF">
        <w:t xml:space="preserve">supports </w:t>
      </w:r>
      <w:r w:rsidR="00FC0ED9">
        <w:rPr>
          <w:rFonts w:hint="eastAsia"/>
        </w:rPr>
        <w:t>one</w:t>
      </w:r>
      <w:r w:rsidR="00FC0ED9">
        <w:t xml:space="preserve"> remaining issue is </w:t>
      </w:r>
      <w:r w:rsidR="00AA212B">
        <w:t>w</w:t>
      </w:r>
      <w:r w:rsidR="00AA212B">
        <w:t>hether extra overhead reduction is needed. We think</w:t>
      </w:r>
      <w:r w:rsidR="00B410BF">
        <w:t xml:space="preserve"> </w:t>
      </w:r>
      <w:r w:rsidR="00B410BF">
        <w:t>overhead reduction can be considered at least for L1-RSRP prediction</w:t>
      </w:r>
      <w:r w:rsidR="00AA212B">
        <w:t xml:space="preserve"> due to th</w:t>
      </w:r>
      <w:r w:rsidR="00AA212B">
        <w:t>e maximum number of K can be large</w:t>
      </w:r>
      <w:r w:rsidR="00B410BF">
        <w:t>.</w:t>
      </w:r>
      <w:r w:rsidR="00AA212B">
        <w:t xml:space="preserve"> </w:t>
      </w:r>
      <w:r w:rsidR="00DF5B4A">
        <w:t xml:space="preserve">As the beams with RSRP lower than a certain threshold for a </w:t>
      </w:r>
      <w:proofErr w:type="spellStart"/>
      <w:r w:rsidR="00DF5B4A">
        <w:t>gNB</w:t>
      </w:r>
      <w:proofErr w:type="spellEnd"/>
      <w:r w:rsidR="00DF5B4A">
        <w:t xml:space="preserve"> will anyway not facilitate NW scheduling</w:t>
      </w:r>
      <w:r w:rsidR="00DF5B4A">
        <w:t>, it is not efficient to always report a fixed number of beams.</w:t>
      </w:r>
      <w:r w:rsidR="00AA212B">
        <w:t xml:space="preserve"> </w:t>
      </w:r>
      <w:r w:rsidR="00FF64E4">
        <w:t>Hence,</w:t>
      </w:r>
      <w:r w:rsidR="00AA212B">
        <w:t xml:space="preserve"> we support to report M beams within X dB gap to the largest predicted L1-RSRP</w:t>
      </w:r>
      <w:r w:rsidR="00DF5B4A">
        <w:t xml:space="preserve">. </w:t>
      </w:r>
    </w:p>
    <w:p w14:paraId="0E9628F0" w14:textId="0DCE298F" w:rsidR="0003172E" w:rsidRPr="0003172E" w:rsidRDefault="0003172E" w:rsidP="00905923">
      <w:pPr>
        <w:pStyle w:val="proposal"/>
        <w:overflowPunct/>
        <w:ind w:left="1134" w:hanging="1134"/>
      </w:pPr>
      <w:bookmarkStart w:id="16" w:name="OLE_LINK28"/>
      <w:bookmarkStart w:id="17" w:name="OLE_LINK29"/>
      <w:bookmarkStart w:id="18" w:name="OLE_LINK1"/>
      <w:r w:rsidRPr="006E60F8">
        <w:t xml:space="preserve">For </w:t>
      </w:r>
      <w:r w:rsidRPr="0003172E">
        <w:t>inference</w:t>
      </w:r>
      <w:r w:rsidRPr="0003172E">
        <w:rPr>
          <w:rFonts w:hint="eastAsia"/>
        </w:rPr>
        <w:t>,</w:t>
      </w:r>
      <w:r w:rsidRPr="0003172E">
        <w:t xml:space="preserve"> for UE-side model, </w:t>
      </w:r>
      <w:r w:rsidR="00B410BF">
        <w:t>s</w:t>
      </w:r>
      <w:r w:rsidR="00B410BF" w:rsidRPr="00362A11">
        <w:t xml:space="preserve">upport to report </w:t>
      </w:r>
      <w:r w:rsidR="00B410BF">
        <w:t xml:space="preserve">predicted </w:t>
      </w:r>
      <w:r w:rsidR="00B410BF" w:rsidRPr="00362A11">
        <w:rPr>
          <w:lang w:val="en-GB"/>
        </w:rPr>
        <w:t xml:space="preserve">L1-RSRPs and corresponding beam information of up to M beams within X dB gap to the largest </w:t>
      </w:r>
      <w:r w:rsidR="00B410BF">
        <w:rPr>
          <w:lang w:val="en-GB"/>
        </w:rPr>
        <w:t>predicted</w:t>
      </w:r>
      <w:r w:rsidR="00B410BF" w:rsidRPr="00362A11">
        <w:rPr>
          <w:lang w:val="en-GB"/>
        </w:rPr>
        <w:t xml:space="preserve"> value of L1-RSRP, </w:t>
      </w:r>
      <w:r w:rsidR="00B410BF" w:rsidRPr="00362A11">
        <w:t>as well as the number of reported beams</w:t>
      </w:r>
      <w:r w:rsidRPr="0003172E">
        <w:t>.</w:t>
      </w:r>
    </w:p>
    <w:bookmarkEnd w:id="18"/>
    <w:p w14:paraId="7F1D19B7" w14:textId="445867E2" w:rsidR="00F910A6" w:rsidRDefault="00F910A6" w:rsidP="00F910A6">
      <w:r>
        <w:rPr>
          <w:rFonts w:hint="eastAsia"/>
        </w:rPr>
        <w:t>In</w:t>
      </w:r>
      <w:r>
        <w:t xml:space="preserve"> </w:t>
      </w:r>
      <w:r>
        <w:rPr>
          <w:rFonts w:hint="eastAsia"/>
        </w:rPr>
        <w:t>RAN</w:t>
      </w:r>
      <w:r>
        <w:t xml:space="preserve"> 1#116bis meeting, following agreement and working assumption were approved for the definition of </w:t>
      </w:r>
      <w:r>
        <w:rPr>
          <w:rFonts w:hint="eastAsia"/>
        </w:rPr>
        <w:t>the</w:t>
      </w:r>
      <w:r>
        <w:t xml:space="preserve"> </w:t>
      </w:r>
      <w:r>
        <w:rPr>
          <w:rFonts w:hint="eastAsia"/>
        </w:rPr>
        <w:t>RSRP</w:t>
      </w:r>
      <w:r>
        <w:t xml:space="preserve"> of precited Top-k beam(s),</w:t>
      </w:r>
    </w:p>
    <w:p w14:paraId="1A707818" w14:textId="77777777" w:rsidR="00F910A6" w:rsidRPr="00B83D4D" w:rsidRDefault="00F910A6" w:rsidP="00F910A6">
      <w:pPr>
        <w:rPr>
          <w:rFonts w:eastAsia="等线"/>
          <w:b/>
          <w:highlight w:val="green"/>
        </w:rPr>
      </w:pPr>
      <w:r w:rsidRPr="00B83D4D">
        <w:rPr>
          <w:rFonts w:eastAsia="等线"/>
          <w:b/>
          <w:highlight w:val="green"/>
        </w:rPr>
        <w:t>Agreement</w:t>
      </w:r>
    </w:p>
    <w:p w14:paraId="67BBF8DF" w14:textId="2BBF9FB5" w:rsidR="00F910A6" w:rsidRPr="00B83D4D" w:rsidRDefault="00F910A6" w:rsidP="00F910A6">
      <w:pPr>
        <w:rPr>
          <w:b/>
          <w:szCs w:val="20"/>
        </w:rPr>
      </w:pPr>
      <w:r w:rsidRPr="00B83D4D">
        <w:rPr>
          <w:b/>
          <w:szCs w:val="20"/>
        </w:rPr>
        <w:t>For report content of inference results for UE</w:t>
      </w:r>
      <w:r w:rsidR="00C837C8">
        <w:rPr>
          <w:b/>
          <w:szCs w:val="20"/>
        </w:rPr>
        <w:t>-side</w:t>
      </w:r>
      <w:r w:rsidRPr="00B83D4D">
        <w:rPr>
          <w:b/>
          <w:szCs w:val="20"/>
        </w:rPr>
        <w:t xml:space="preserve"> model for BM-Case 1, for the RSRP </w:t>
      </w:r>
      <w:r w:rsidRPr="00B83D4D">
        <w:rPr>
          <w:rFonts w:eastAsia="Times New Roman"/>
          <w:b/>
          <w:szCs w:val="20"/>
        </w:rPr>
        <w:t>of</w:t>
      </w:r>
      <w:r w:rsidRPr="00B83D4D">
        <w:rPr>
          <w:rFonts w:eastAsia="Times New Roman"/>
          <w:b/>
          <w:bCs/>
          <w:szCs w:val="20"/>
        </w:rPr>
        <w:t xml:space="preserve"> </w:t>
      </w:r>
      <w:r w:rsidRPr="00B83D4D">
        <w:rPr>
          <w:rFonts w:eastAsia="Times New Roman"/>
          <w:b/>
          <w:szCs w:val="20"/>
        </w:rPr>
        <w:t>predicted Top K beam(s)</w:t>
      </w:r>
      <w:r w:rsidRPr="00B83D4D">
        <w:rPr>
          <w:b/>
          <w:szCs w:val="20"/>
        </w:rPr>
        <w:t xml:space="preserve"> in the report of inference results, </w:t>
      </w:r>
      <w:r w:rsidRPr="00B83D4D">
        <w:rPr>
          <w:rFonts w:eastAsia="等线"/>
          <w:b/>
          <w:szCs w:val="20"/>
        </w:rPr>
        <w:t xml:space="preserve">when applicable, </w:t>
      </w:r>
      <w:r w:rsidRPr="00B83D4D">
        <w:rPr>
          <w:b/>
          <w:szCs w:val="20"/>
        </w:rPr>
        <w:t>further study the following options:</w:t>
      </w:r>
    </w:p>
    <w:p w14:paraId="3147802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rPr>
        <w:t>Option A</w:t>
      </w:r>
      <w:r w:rsidRPr="00B83D4D">
        <w:rPr>
          <w:rFonts w:ascii="Times New Roman" w:eastAsia="等线" w:hAnsi="Times New Roman"/>
          <w:b/>
          <w:sz w:val="20"/>
          <w:szCs w:val="20"/>
        </w:rPr>
        <w:t>:</w:t>
      </w:r>
      <w:r w:rsidRPr="00B83D4D">
        <w:rPr>
          <w:rFonts w:ascii="Times New Roman" w:hAnsi="Times New Roman"/>
          <w:b/>
          <w:sz w:val="20"/>
          <w:szCs w:val="20"/>
        </w:rPr>
        <w:t xml:space="preserve"> Pre</w:t>
      </w:r>
      <w:r w:rsidRPr="00B83D4D">
        <w:rPr>
          <w:rFonts w:ascii="Times New Roman" w:hAnsi="Times New Roman"/>
          <w:b/>
          <w:sz w:val="20"/>
          <w:szCs w:val="20"/>
          <w:lang w:eastAsia="en-US"/>
        </w:rPr>
        <w:t>dicted RSRP</w:t>
      </w:r>
    </w:p>
    <w:p w14:paraId="1F0BCBF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lang w:eastAsia="en-US"/>
        </w:rPr>
        <w:t xml:space="preserve">Option B: Predicted RSRP, if the beam is not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 xml:space="preserve">measurement, and measured L1-RSRP if the beam is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measurement</w:t>
      </w:r>
    </w:p>
    <w:p w14:paraId="229C388B"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Where the predicted RSRP is based on AI/ML output</w:t>
      </w:r>
    </w:p>
    <w:p w14:paraId="5E31EB5C"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Note: Support both Option A and Option B is not precluded.</w:t>
      </w:r>
    </w:p>
    <w:p w14:paraId="5FABC248" w14:textId="4DCED68D" w:rsidR="00F910A6" w:rsidRPr="00417666" w:rsidRDefault="00F910A6" w:rsidP="00F910A6">
      <w:r>
        <w:lastRenderedPageBreak/>
        <w:t>I</w:t>
      </w:r>
      <w:r w:rsidRPr="00417666">
        <w:t>n the scenario where Set B is a subset of Set A</w:t>
      </w:r>
      <w:r>
        <w:t xml:space="preserve"> for model inference with UE-side model</w:t>
      </w:r>
      <w:r w:rsidRPr="00417666">
        <w:t xml:space="preserve">, the UE's predicted results may pertain to the measurements from Set B. Therefore, </w:t>
      </w:r>
      <w:r>
        <w:rPr>
          <w:rFonts w:hint="eastAsia"/>
        </w:rPr>
        <w:t>w</w:t>
      </w:r>
      <w:r w:rsidRPr="00417666">
        <w:t>hen the UE reports L1-RSRP of Top-k beams predicted from Set A, and the beam information of the Top-k predicted beams belongs to Set B, the UE reports the actual measured RSRP corresponding to the beam</w:t>
      </w:r>
      <w:r w:rsidR="00E726F1">
        <w:rPr>
          <w:rFonts w:hint="eastAsia"/>
        </w:rPr>
        <w:t>,</w:t>
      </w:r>
      <w:r w:rsidR="00E726F1">
        <w:t xml:space="preserve"> which provides more useful and reliable information</w:t>
      </w:r>
      <w:r>
        <w:t>. Thus, we propose,</w:t>
      </w:r>
    </w:p>
    <w:p w14:paraId="12D668DE" w14:textId="2CDC4F1F" w:rsidR="00D97585" w:rsidRPr="00FC17D7" w:rsidRDefault="00F910A6" w:rsidP="001C741B">
      <w:pPr>
        <w:pStyle w:val="proposal"/>
        <w:overflowPunct/>
        <w:ind w:left="1134" w:hanging="1134"/>
      </w:pPr>
      <w:bookmarkStart w:id="19" w:name="OLE_LINK21"/>
      <w:bookmarkStart w:id="20" w:name="OLE_LINK22"/>
      <w:bookmarkEnd w:id="16"/>
      <w:bookmarkEnd w:id="17"/>
      <w:r w:rsidRPr="006E60F8">
        <w:t xml:space="preserve">For </w:t>
      </w:r>
      <w:r>
        <w:t>inference</w:t>
      </w:r>
      <w:r w:rsidR="00BB7C82">
        <w:t>, for</w:t>
      </w:r>
      <w:r>
        <w:t xml:space="preserve"> </w:t>
      </w:r>
      <w:r w:rsidRPr="006E60F8">
        <w:t>UE</w:t>
      </w:r>
      <w:r w:rsidR="00C837C8">
        <w:t>-side</w:t>
      </w:r>
      <w:r w:rsidRPr="006E60F8">
        <w:t xml:space="preserve"> model</w:t>
      </w:r>
      <w:r w:rsidRPr="00F863B5">
        <w:t xml:space="preserve">, </w:t>
      </w:r>
      <w:bookmarkEnd w:id="19"/>
      <w:bookmarkEnd w:id="20"/>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2F842480" w14:textId="1AD41734"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 xml:space="preserve">content for BM-Case </w:t>
      </w:r>
      <w:r>
        <w:rPr>
          <w:rFonts w:ascii="Times New Roman" w:eastAsiaTheme="minorEastAsia" w:hAnsi="Times New Roman" w:cs="Times New Roman"/>
        </w:rPr>
        <w:t>2</w:t>
      </w:r>
      <w:r w:rsidR="006058D0">
        <w:rPr>
          <w:rFonts w:ascii="Times New Roman" w:eastAsiaTheme="minorEastAsia" w:hAnsi="Times New Roman" w:cs="Times New Roman"/>
        </w:rPr>
        <w:t>, for inference</w:t>
      </w:r>
    </w:p>
    <w:p w14:paraId="23D745E9" w14:textId="77777777" w:rsidR="00FC17D7" w:rsidRDefault="00FC17D7" w:rsidP="00FC17D7">
      <w:r>
        <w:rPr>
          <w:rFonts w:hint="eastAsia"/>
        </w:rPr>
        <w:t>I</w:t>
      </w:r>
      <w:r>
        <w:t>n RAN1#116bis meeting, following agreement was approved for BM-Case 2,</w:t>
      </w:r>
    </w:p>
    <w:p w14:paraId="14A1B185" w14:textId="1926C0FC" w:rsidR="00FC17D7" w:rsidRPr="00FC17D7" w:rsidRDefault="00FC17D7" w:rsidP="00FC17D7">
      <w:pPr>
        <w:rPr>
          <w:rFonts w:eastAsia="宋体"/>
          <w:b/>
          <w:szCs w:val="20"/>
          <w:highlight w:val="green"/>
        </w:rPr>
      </w:pPr>
      <w:r w:rsidRPr="00FC17D7">
        <w:rPr>
          <w:rFonts w:eastAsia="宋体"/>
          <w:b/>
          <w:szCs w:val="20"/>
          <w:highlight w:val="green"/>
        </w:rPr>
        <w:t xml:space="preserve">Agreement </w:t>
      </w:r>
    </w:p>
    <w:p w14:paraId="1A2405CC" w14:textId="77777777" w:rsidR="00FC17D7" w:rsidRPr="00FC17D7" w:rsidRDefault="00FC17D7" w:rsidP="00FC17D7">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72FF2BB6" w14:textId="77777777" w:rsidR="00FC17D7" w:rsidRPr="00FC17D7" w:rsidRDefault="00FC17D7" w:rsidP="00FC17D7">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one time instance is as in one report for BM-Case 1 </w:t>
      </w:r>
    </w:p>
    <w:p w14:paraId="423CE5B2" w14:textId="77777777" w:rsidR="00FC17D7" w:rsidRPr="00FC17D7" w:rsidRDefault="00FC17D7" w:rsidP="00FC17D7">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050ECCE6" w14:textId="5601ABC0" w:rsidR="00FC17D7" w:rsidRPr="00FC17D7" w:rsidRDefault="00FC17D7" w:rsidP="001C741B">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756F79BD" w14:textId="28DD9BAA" w:rsidR="001C741B" w:rsidRDefault="00BB7C82" w:rsidP="001C741B">
      <w:r>
        <w:rPr>
          <w:rFonts w:hint="eastAsia"/>
        </w:rPr>
        <w:t>D</w:t>
      </w:r>
      <w:r w:rsidR="00B83D4D">
        <w:t xml:space="preserve">ue to </w:t>
      </w:r>
      <w:r w:rsidR="00B83D4D" w:rsidRPr="009B2457">
        <w:t xml:space="preserve">predicted beam information </w:t>
      </w:r>
      <w:r w:rsidR="00B83D4D">
        <w:rPr>
          <w:rFonts w:hint="eastAsia"/>
        </w:rPr>
        <w:t>of</w:t>
      </w:r>
      <w:r w:rsidR="00B83D4D" w:rsidRPr="009B2457">
        <w:t xml:space="preserve"> multiple future </w:t>
      </w:r>
      <w:r w:rsidR="00FA303C">
        <w:t>occasions</w:t>
      </w:r>
      <w:r w:rsidR="00FA303C" w:rsidRPr="009B2457">
        <w:t xml:space="preserve"> </w:t>
      </w:r>
      <w:r w:rsidR="00B83D4D" w:rsidRPr="009B2457">
        <w:t xml:space="preserve">should be </w:t>
      </w:r>
      <w:r w:rsidR="00B83D4D">
        <w:t>contained</w:t>
      </w:r>
      <w:r w:rsidR="00B83D4D" w:rsidRPr="009B2457">
        <w:t xml:space="preserve"> in </w:t>
      </w:r>
      <w:r w:rsidR="00B83D4D">
        <w:t>one</w:t>
      </w:r>
      <w:r w:rsidR="00B83D4D" w:rsidRPr="009B2457">
        <w:t xml:space="preserve"> </w:t>
      </w:r>
      <w:r w:rsidR="00B83D4D">
        <w:t xml:space="preserve">beam </w:t>
      </w:r>
      <w:r w:rsidR="00FF64E4" w:rsidRPr="009B2457">
        <w:t>report</w:t>
      </w:r>
      <w:r w:rsidR="00FF64E4">
        <w:t>,</w:t>
      </w:r>
      <w:r w:rsidR="00B83D4D">
        <w:t xml:space="preserve"> time stamp information is </w:t>
      </w:r>
      <w:r w:rsidR="00B83D4D" w:rsidRPr="009B2457">
        <w:t xml:space="preserve">naturally </w:t>
      </w:r>
      <w:r w:rsidR="00B83D4D">
        <w:t>contained</w:t>
      </w:r>
      <w:r w:rsidR="00B83D4D" w:rsidRPr="009B2457">
        <w:t xml:space="preserve"> in th</w:t>
      </w:r>
      <w:r w:rsidR="00B83D4D">
        <w:t>is</w:t>
      </w:r>
      <w:r w:rsidR="00B83D4D" w:rsidRPr="009B2457">
        <w:t xml:space="preserve"> report.</w:t>
      </w:r>
    </w:p>
    <w:p w14:paraId="7F998BF9" w14:textId="7CD2D024" w:rsidR="00B83D4D" w:rsidRDefault="00B83D4D" w:rsidP="00B83D4D">
      <w:pPr>
        <w:pStyle w:val="proposal"/>
        <w:overflowPunct/>
        <w:ind w:left="1134" w:hanging="1134"/>
      </w:pPr>
      <w:r w:rsidRPr="006E60F8">
        <w:t xml:space="preserve">For </w:t>
      </w:r>
      <w:r>
        <w:t>inference</w:t>
      </w:r>
      <w:r w:rsidR="00BB7C82">
        <w:t>, for</w:t>
      </w:r>
      <w:r>
        <w:t xml:space="preserve"> </w:t>
      </w:r>
      <w:r w:rsidRPr="006E60F8">
        <w:t>UE</w:t>
      </w:r>
      <w:r>
        <w:t>-</w:t>
      </w:r>
      <w:r w:rsidRPr="006E60F8">
        <w:t>side model</w:t>
      </w:r>
      <w:r w:rsidRPr="00F863B5">
        <w:t xml:space="preserve">, </w:t>
      </w:r>
      <w:r>
        <w:t>s</w:t>
      </w:r>
      <w:r w:rsidRPr="00953E90">
        <w:t xml:space="preserve">upport </w:t>
      </w:r>
      <w:r>
        <w:t xml:space="preserve">time stamp information </w:t>
      </w:r>
      <w:r w:rsidR="003C2535">
        <w:t xml:space="preserve">as </w:t>
      </w:r>
      <w:r>
        <w:t>beam content for BM-Case2.</w:t>
      </w:r>
    </w:p>
    <w:p w14:paraId="7AB35904" w14:textId="00DC7CB4" w:rsidR="003C2535" w:rsidRPr="003C2535" w:rsidRDefault="003C2535" w:rsidP="00905923">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057BBEE7" w14:textId="1F626987" w:rsidR="00F910A6" w:rsidRDefault="00BB7C82" w:rsidP="001C741B">
      <w:r>
        <w:t>Furthermore, at least beam content in BM-Case 1 should be supported for BM-Case 2. We, thus, propose,</w:t>
      </w:r>
    </w:p>
    <w:p w14:paraId="7432DC40" w14:textId="54199636" w:rsidR="00FC17D7" w:rsidRDefault="00BB7C82" w:rsidP="001C741B">
      <w:pPr>
        <w:pStyle w:val="proposal"/>
        <w:overflowPunct/>
        <w:ind w:left="1134" w:hanging="1134"/>
      </w:pPr>
      <w:r w:rsidRPr="00BB7C82">
        <w:t>For inference, for UE</w:t>
      </w:r>
      <w:r w:rsidR="00C837C8">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sidR="003C2535">
        <w:rPr>
          <w:rFonts w:eastAsia="Times New Roman"/>
          <w:bCs/>
        </w:rPr>
        <w:t>.</w:t>
      </w:r>
    </w:p>
    <w:p w14:paraId="1F3D55F6" w14:textId="27184ADD" w:rsidR="00DA1AF8" w:rsidRPr="00B97EC9" w:rsidRDefault="00B97EC9" w:rsidP="001C741B">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005C2235">
        <w:rPr>
          <w:rFonts w:ascii="Times New Roman" w:eastAsiaTheme="minorEastAsia" w:hAnsi="Times New Roman" w:cs="Times New Roman"/>
        </w:rPr>
        <w:t>configuration</w:t>
      </w:r>
      <w:r w:rsidR="005C2235" w:rsidRPr="00F7130D">
        <w:rPr>
          <w:rFonts w:ascii="Times New Roman" w:eastAsiaTheme="minorEastAsia" w:hAnsi="Times New Roman" w:cs="Times New Roman"/>
        </w:rPr>
        <w:t xml:space="preserve"> </w:t>
      </w:r>
      <w:r w:rsidRPr="00F7130D">
        <w:rPr>
          <w:rFonts w:ascii="Times New Roman" w:eastAsiaTheme="minorEastAsia" w:hAnsi="Times New Roman" w:cs="Times New Roman"/>
        </w:rPr>
        <w:t xml:space="preserve">for BM-Case </w:t>
      </w:r>
      <w:r>
        <w:rPr>
          <w:rFonts w:ascii="Times New Roman" w:eastAsiaTheme="minorEastAsia" w:hAnsi="Times New Roman" w:cs="Times New Roman"/>
        </w:rPr>
        <w:t>1</w:t>
      </w:r>
      <w:r w:rsidR="00EB35EB">
        <w:rPr>
          <w:rFonts w:ascii="Times New Roman" w:eastAsiaTheme="minorEastAsia" w:hAnsi="Times New Roman" w:cs="Times New Roman"/>
        </w:rPr>
        <w:t xml:space="preserve"> and BM-Case 2</w:t>
      </w:r>
    </w:p>
    <w:p w14:paraId="3F5E4EB4" w14:textId="77777777" w:rsidR="00B97EC9" w:rsidRDefault="00B97EC9" w:rsidP="00B97EC9">
      <w:pPr>
        <w:jc w:val="center"/>
      </w:pPr>
      <w:r>
        <w:rPr>
          <w:noProof/>
        </w:rPr>
        <w:drawing>
          <wp:inline distT="0" distB="0" distL="0" distR="0" wp14:anchorId="461575A7" wp14:editId="404F573E">
            <wp:extent cx="3871595" cy="10058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71595" cy="1005840"/>
                    </a:xfrm>
                    <a:prstGeom prst="rect">
                      <a:avLst/>
                    </a:prstGeom>
                    <a:noFill/>
                  </pic:spPr>
                </pic:pic>
              </a:graphicData>
            </a:graphic>
          </wp:inline>
        </w:drawing>
      </w:r>
    </w:p>
    <w:p w14:paraId="1FFE2D21" w14:textId="233D7B54" w:rsidR="00B97EC9" w:rsidRPr="004D61C6" w:rsidRDefault="00B97EC9" w:rsidP="00B97EC9">
      <w:pPr>
        <w:jc w:val="center"/>
        <w:rPr>
          <w:b/>
        </w:rPr>
      </w:pPr>
      <w:r w:rsidRPr="004A4092">
        <w:rPr>
          <w:b/>
        </w:rPr>
        <w:t xml:space="preserve">Figure </w:t>
      </w:r>
      <w:r w:rsidR="00FF64E4" w:rsidRPr="004A4092">
        <w:rPr>
          <w:b/>
        </w:rPr>
        <w:t>6</w:t>
      </w:r>
      <w:r w:rsidRPr="004A4092">
        <w:rPr>
          <w:b/>
        </w:rPr>
        <w:t>-</w:t>
      </w:r>
      <w:r w:rsidR="00FF64E4" w:rsidRPr="004A4092">
        <w:rPr>
          <w:b/>
        </w:rPr>
        <w:t>1</w:t>
      </w:r>
      <w:r w:rsidRPr="00FF64E4">
        <w:rPr>
          <w:b/>
        </w:rPr>
        <w:t>:</w:t>
      </w:r>
      <w:r w:rsidRPr="004D61C6">
        <w:rPr>
          <w:b/>
        </w:rPr>
        <w:t xml:space="preserve"> </w:t>
      </w:r>
      <w:r>
        <w:rPr>
          <w:b/>
        </w:rPr>
        <w:t>legacy report configuration and predicted report configuration</w:t>
      </w:r>
    </w:p>
    <w:p w14:paraId="62D228CF" w14:textId="4F170581" w:rsidR="001D7A0B" w:rsidRPr="001D7A0B" w:rsidRDefault="001D7A0B" w:rsidP="00B97EC9">
      <w:r>
        <w:t>I</w:t>
      </w:r>
      <w:r w:rsidRPr="00ED0F7C">
        <w:t xml:space="preserve">n </w:t>
      </w:r>
      <w:r>
        <w:rPr>
          <w:rFonts w:hint="eastAsia"/>
        </w:rPr>
        <w:t>above</w:t>
      </w:r>
      <w:r w:rsidRPr="00ED0F7C">
        <w:t xml:space="preserve"> figure, reportConfig-1 represents the conventional report configuration utilized for measurement report, while reportConfig-2 is employed for UE feedback of predictive results and is linked to Set B for measurement and Set A for predict</w:t>
      </w:r>
      <w:r>
        <w:t>ion</w:t>
      </w:r>
      <w:r w:rsidR="00BE623A">
        <w:t>.</w:t>
      </w:r>
      <w:r w:rsidRPr="00ED0F7C">
        <w:t xml:space="preserve"> </w:t>
      </w:r>
      <w:r w:rsidR="00BE623A">
        <w:t>B</w:t>
      </w:r>
      <w:r w:rsidRPr="00ED0F7C">
        <w:t>oth</w:t>
      </w:r>
      <w:r>
        <w:t xml:space="preserve"> </w:t>
      </w:r>
      <w:r w:rsidRPr="00ED0F7C">
        <w:t>types of report coexist</w:t>
      </w:r>
      <w:r w:rsidR="00BE623A">
        <w:t xml:space="preserve"> for a Rel-19 UE suppor</w:t>
      </w:r>
      <w:r w:rsidR="00BE623A">
        <w:rPr>
          <w:rFonts w:hint="eastAsia"/>
        </w:rPr>
        <w:t>ting</w:t>
      </w:r>
      <w:r w:rsidR="00BE623A">
        <w:t xml:space="preserve"> AI based </w:t>
      </w:r>
      <w:r w:rsidR="007A2EAF">
        <w:t>beam report</w:t>
      </w:r>
      <w:r w:rsidRPr="00ED0F7C">
        <w:t xml:space="preserve">. Consequently, in the inference stage, it becomes imperative to contemplate how to differentiate between these two types of reports. </w:t>
      </w:r>
    </w:p>
    <w:p w14:paraId="75160761" w14:textId="413B1655" w:rsidR="00B97EC9" w:rsidRDefault="001D7A0B" w:rsidP="00B97EC9">
      <w:r>
        <w:t>S</w:t>
      </w:r>
      <w:r>
        <w:rPr>
          <w:rFonts w:hint="eastAsia"/>
        </w:rPr>
        <w:t>ince</w:t>
      </w:r>
      <w:r w:rsidRPr="00C8495E">
        <w:t xml:space="preserve"> UE </w:t>
      </w:r>
      <w:r>
        <w:t xml:space="preserve">needs to </w:t>
      </w:r>
      <w:proofErr w:type="spellStart"/>
      <w:r w:rsidRPr="00C8495E">
        <w:t>feed</w:t>
      </w:r>
      <w:r>
        <w:t xml:space="preserve"> </w:t>
      </w:r>
      <w:r w:rsidRPr="00C8495E">
        <w:t>back</w:t>
      </w:r>
      <w:proofErr w:type="spellEnd"/>
      <w:r w:rsidRPr="00C8495E">
        <w:t xml:space="preserve"> predicted results</w:t>
      </w:r>
      <w:r>
        <w:t xml:space="preserve"> in a beam report for model inference with UE-side model</w:t>
      </w:r>
      <w:r w:rsidRPr="00C8495E">
        <w:t xml:space="preserve">, the report configuration can </w:t>
      </w:r>
      <w:r>
        <w:t>associate with a new report quantity</w:t>
      </w:r>
      <w:r w:rsidRPr="00C8495E">
        <w:t xml:space="preserve"> </w:t>
      </w:r>
      <w:r>
        <w:t>to determine predicted results report</w:t>
      </w:r>
      <w:r w:rsidRPr="00C8495E">
        <w:t xml:space="preserve"> without the need to define report purpose. This would minimize the impact on the existing </w:t>
      </w:r>
      <w:r w:rsidR="00EB3455">
        <w:t>specification</w:t>
      </w:r>
      <w:r w:rsidRPr="00C8495E">
        <w:t>.</w:t>
      </w:r>
      <w:r>
        <w:t xml:space="preserve"> </w:t>
      </w:r>
    </w:p>
    <w:p w14:paraId="59538E36" w14:textId="497B775A" w:rsidR="001D7A0B" w:rsidRPr="001D7A0B" w:rsidRDefault="00B97EC9" w:rsidP="001C741B">
      <w:pPr>
        <w:pStyle w:val="proposal"/>
        <w:overflowPunct/>
        <w:ind w:left="1134" w:hanging="1134"/>
      </w:pPr>
      <w:r w:rsidRPr="00ED0F7C">
        <w:t>For inference, for UE</w:t>
      </w:r>
      <w:r w:rsidR="00C837C8">
        <w:t>-side</w:t>
      </w:r>
      <w:r w:rsidRPr="00ED0F7C">
        <w:t xml:space="preserve"> model</w:t>
      </w:r>
      <w:r>
        <w:t xml:space="preserve">, </w:t>
      </w:r>
      <w:r w:rsidR="00123EF2">
        <w:t>support</w:t>
      </w:r>
      <w:r w:rsidRPr="00ED0F7C">
        <w:t xml:space="preserve"> new report quantity</w:t>
      </w:r>
      <w:r w:rsidRPr="00ED0F7C">
        <w:t xml:space="preserve"> </w:t>
      </w:r>
      <w:r w:rsidR="00123EF2">
        <w:t>to</w:t>
      </w:r>
      <w:r w:rsidRPr="00ED0F7C">
        <w:t xml:space="preserve"> differentiate between AI-based predicted report with legacy measured report</w:t>
      </w:r>
      <w:r>
        <w:t>.</w:t>
      </w:r>
    </w:p>
    <w:p w14:paraId="49D458D8" w14:textId="209E8E3D" w:rsidR="00B644E3" w:rsidRDefault="00772B24" w:rsidP="001C741B">
      <w:r w:rsidRPr="00772B24">
        <w:t xml:space="preserve">As per the current </w:t>
      </w:r>
      <w:r>
        <w:rPr>
          <w:rFonts w:hint="eastAsia"/>
        </w:rPr>
        <w:t>report</w:t>
      </w:r>
      <w:r>
        <w:t xml:space="preserve"> </w:t>
      </w:r>
      <w:r w:rsidRPr="00772B24">
        <w:t xml:space="preserve">method, the UE </w:t>
      </w:r>
      <w:r>
        <w:t>reports</w:t>
      </w:r>
      <w:r w:rsidRPr="00772B24">
        <w:t xml:space="preserve"> top-k predicted</w:t>
      </w:r>
      <w:r>
        <w:t xml:space="preserve"> L1-RSRPs and </w:t>
      </w:r>
      <w:r>
        <w:rPr>
          <w:rFonts w:hint="eastAsia"/>
        </w:rPr>
        <w:t>corresponding</w:t>
      </w:r>
      <w:r w:rsidRPr="00772B24">
        <w:t xml:space="preserve"> beam information</w:t>
      </w:r>
      <w:r>
        <w:t>, and t</w:t>
      </w:r>
      <w:r w:rsidRPr="00772B24">
        <w:t>he network</w:t>
      </w:r>
      <w:r>
        <w:t xml:space="preserve"> may directly</w:t>
      </w:r>
      <w:r w:rsidRPr="00772B24">
        <w:t xml:space="preserve"> utilize this information for subsequent beam management. However, since the current beam</w:t>
      </w:r>
      <w:r>
        <w:t>, e.g. beam indicated by DCI,</w:t>
      </w:r>
      <w:r w:rsidRPr="00772B24">
        <w:t xml:space="preserve"> may not be included in the top-k</w:t>
      </w:r>
      <w:r>
        <w:t xml:space="preserve"> predicted</w:t>
      </w:r>
      <w:r w:rsidRPr="00772B24">
        <w:t xml:space="preserve"> beam</w:t>
      </w:r>
      <w:r>
        <w:t>s</w:t>
      </w:r>
      <w:r w:rsidRPr="00772B24">
        <w:t xml:space="preserve">, the network cannot compare </w:t>
      </w:r>
      <w:r>
        <w:t xml:space="preserve">predicted </w:t>
      </w:r>
      <w:r w:rsidRPr="00772B24">
        <w:t>beam</w:t>
      </w:r>
      <w:r>
        <w:t>s</w:t>
      </w:r>
      <w:r w:rsidRPr="00772B24">
        <w:t xml:space="preserve"> with </w:t>
      </w:r>
      <w:r>
        <w:t>current beam</w:t>
      </w:r>
      <w:r w:rsidRPr="00772B24">
        <w:t xml:space="preserve">. This situation could potentially lead to unnecessary frequent beam switching. </w:t>
      </w:r>
      <w:r>
        <w:t>Furthermore</w:t>
      </w:r>
      <w:r w:rsidRPr="00772B24">
        <w:t>, if the network obtains</w:t>
      </w:r>
      <w:r w:rsidR="00356011">
        <w:t xml:space="preserve"> </w:t>
      </w:r>
      <w:r w:rsidR="00356011">
        <w:rPr>
          <w:rFonts w:hint="eastAsia"/>
        </w:rPr>
        <w:t>measured</w:t>
      </w:r>
      <w:r w:rsidRPr="00772B24">
        <w:t xml:space="preserve"> </w:t>
      </w:r>
      <w:r>
        <w:t>L1-RSRP</w:t>
      </w:r>
      <w:r w:rsidRPr="00772B24">
        <w:t xml:space="preserve"> of the </w:t>
      </w:r>
      <w:r>
        <w:t>current</w:t>
      </w:r>
      <w:r w:rsidRPr="00772B24">
        <w:t xml:space="preserve"> beam through configuring </w:t>
      </w:r>
      <w:r w:rsidR="00031080">
        <w:lastRenderedPageBreak/>
        <w:t>additional RS</w:t>
      </w:r>
      <w:r w:rsidR="00031080" w:rsidRPr="00772B24">
        <w:t xml:space="preserve"> </w:t>
      </w:r>
      <w:r w:rsidRPr="00772B24">
        <w:t xml:space="preserve">resources to avoid frequent beam switching, additional measurement </w:t>
      </w:r>
      <w:r>
        <w:t xml:space="preserve">resources </w:t>
      </w:r>
      <w:r w:rsidRPr="00772B24">
        <w:t xml:space="preserve">and </w:t>
      </w:r>
      <w:r>
        <w:t>reports</w:t>
      </w:r>
      <w:r w:rsidRPr="00772B24">
        <w:t xml:space="preserve"> for the </w:t>
      </w:r>
      <w:r>
        <w:t>current</w:t>
      </w:r>
      <w:r w:rsidRPr="00772B24">
        <w:t xml:space="preserve"> beam will be required, </w:t>
      </w:r>
      <w:r>
        <w:t>decreasing</w:t>
      </w:r>
      <w:r w:rsidRPr="00772B24">
        <w:t xml:space="preserve"> overall resource utilization of the system.</w:t>
      </w:r>
      <w:r>
        <w:t xml:space="preserve"> </w:t>
      </w:r>
    </w:p>
    <w:p w14:paraId="58329839" w14:textId="7DC38C21" w:rsidR="00772B24" w:rsidRDefault="00772B24" w:rsidP="001C741B">
      <w:r>
        <w:rPr>
          <w:rFonts w:hint="eastAsia"/>
        </w:rPr>
        <w:t>T</w:t>
      </w:r>
      <w:r>
        <w:t xml:space="preserve">o address this issue, </w:t>
      </w:r>
      <w:r w:rsidRPr="00772B24">
        <w:t>network can configur</w:t>
      </w:r>
      <w:r>
        <w:t>e a beam resource indicator to force reporting the predicted L1-RSR</w:t>
      </w:r>
      <w:r w:rsidR="00822AD8">
        <w:t>P</w:t>
      </w:r>
      <w:r>
        <w:t xml:space="preserve"> of an indicated beam</w:t>
      </w:r>
      <w:r w:rsidRPr="00772B24">
        <w:t xml:space="preserve">. This will enable the network to obtain the predicted </w:t>
      </w:r>
      <w:r>
        <w:t>L1-RSRP</w:t>
      </w:r>
      <w:r w:rsidRPr="00772B24">
        <w:t xml:space="preserve"> </w:t>
      </w:r>
      <w:r>
        <w:t xml:space="preserve">of the top-k beams </w:t>
      </w:r>
      <w:r w:rsidRPr="00772B24">
        <w:t xml:space="preserve">as well as </w:t>
      </w:r>
      <w:r>
        <w:t>the indicated beam, e.g. current beam</w:t>
      </w:r>
      <w:r w:rsidR="00C55B7E">
        <w:t xml:space="preserve"> indicated in TCI by </w:t>
      </w:r>
      <w:proofErr w:type="spellStart"/>
      <w:r w:rsidR="00C55B7E">
        <w:t>gNB</w:t>
      </w:r>
      <w:proofErr w:type="spellEnd"/>
      <w:r w:rsidRPr="00772B24">
        <w:t xml:space="preserve">. By doing so, the network can avoid unnecessary beam switching or </w:t>
      </w:r>
      <w:r>
        <w:t>increasing resource utilization</w:t>
      </w:r>
      <w:r w:rsidRPr="00772B24">
        <w:t>.</w:t>
      </w:r>
    </w:p>
    <w:p w14:paraId="3CEE05BA" w14:textId="4B4A8365" w:rsidR="00772B24" w:rsidRPr="00B635D9" w:rsidRDefault="00772B24" w:rsidP="004A4092">
      <w:pPr>
        <w:pStyle w:val="proposal"/>
        <w:overflowPunct/>
        <w:ind w:left="1134" w:hanging="1134"/>
        <w:rPr>
          <w:rFonts w:hint="eastAsia"/>
        </w:rPr>
      </w:pPr>
      <w:r w:rsidRPr="00ED0F7C">
        <w:t>For inference, for UE</w:t>
      </w:r>
      <w:r>
        <w:t>-side</w:t>
      </w:r>
      <w:r w:rsidRPr="00ED0F7C">
        <w:t xml:space="preserve"> model</w:t>
      </w:r>
      <w:r>
        <w:t xml:space="preserve">, </w:t>
      </w:r>
      <w:r w:rsidRPr="00772B24">
        <w:t xml:space="preserve">support to report </w:t>
      </w:r>
      <w:r w:rsidR="00B635D9">
        <w:t>predicted</w:t>
      </w:r>
      <w:r w:rsidR="00B635D9" w:rsidRPr="00772B24">
        <w:t xml:space="preserve"> </w:t>
      </w:r>
      <w:r w:rsidRPr="00772B24">
        <w:t xml:space="preserve">L1-RSRP of indicated beam(s), e.g. current beam indicated by </w:t>
      </w:r>
      <w:r w:rsidR="00FF64E4">
        <w:t>TCI</w:t>
      </w:r>
      <w:r w:rsidRPr="00772B24">
        <w:t xml:space="preserve">, with </w:t>
      </w:r>
      <w:r w:rsidR="00B635D9">
        <w:t>predicted</w:t>
      </w:r>
      <w:r w:rsidR="00B635D9" w:rsidRPr="00772B24">
        <w:t xml:space="preserve"> </w:t>
      </w:r>
      <w:r w:rsidRPr="00772B24">
        <w:t>L1-RSRP of top-k beams</w:t>
      </w:r>
      <w:r w:rsidR="00550B7F">
        <w:t xml:space="preserve"> in one </w:t>
      </w:r>
      <w:r w:rsidR="00FF4295">
        <w:t xml:space="preserve">prediction </w:t>
      </w:r>
      <w:r w:rsidR="00550B7F">
        <w:t>report</w:t>
      </w:r>
      <w:r>
        <w:t>.</w:t>
      </w:r>
    </w:p>
    <w:p w14:paraId="27643EE8" w14:textId="049FA764" w:rsidR="0097255D" w:rsidRPr="00F7130D" w:rsidRDefault="0097255D" w:rsidP="0097255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w:t>
      </w:r>
      <w:r w:rsidRPr="0097255D">
        <w:rPr>
          <w:rFonts w:ascii="Times New Roman" w:hAnsi="Times New Roman" w:cs="Times New Roman"/>
        </w:rPr>
        <w:t>rt</w:t>
      </w:r>
      <w:r w:rsidRPr="00F7130D">
        <w:rPr>
          <w:rFonts w:ascii="Times New Roman" w:hAnsi="Times New Roman" w:cs="Times New Roman"/>
        </w:rPr>
        <w:t xml:space="preserve"> </w:t>
      </w:r>
      <w:r w:rsidR="00EB35EB">
        <w:rPr>
          <w:rFonts w:ascii="Times New Roman" w:hAnsi="Times New Roman" w:cs="Times New Roman"/>
        </w:rPr>
        <w:t>overhead reduction</w:t>
      </w:r>
      <w:r w:rsidRPr="0097255D">
        <w:rPr>
          <w:rFonts w:ascii="Times New Roman" w:hAnsi="Times New Roman" w:cs="Times New Roman"/>
        </w:rPr>
        <w:t xml:space="preserve"> f</w:t>
      </w:r>
      <w:r w:rsidRPr="00F7130D">
        <w:rPr>
          <w:rFonts w:ascii="Times New Roman" w:eastAsiaTheme="minorEastAsia" w:hAnsi="Times New Roman" w:cs="Times New Roman"/>
        </w:rPr>
        <w:t xml:space="preserve">or BM-Case </w:t>
      </w:r>
      <w:r>
        <w:rPr>
          <w:rFonts w:ascii="Times New Roman" w:eastAsiaTheme="minorEastAsia" w:hAnsi="Times New Roman" w:cs="Times New Roman"/>
        </w:rPr>
        <w:t>2</w:t>
      </w:r>
    </w:p>
    <w:p w14:paraId="5A9B65D4" w14:textId="64295D41" w:rsidR="00DA1AF8" w:rsidRDefault="00DA1AF8" w:rsidP="0097255D">
      <w:r>
        <w:rPr>
          <w:rFonts w:hint="eastAsia"/>
        </w:rPr>
        <w:t>I</w:t>
      </w:r>
      <w:r>
        <w:t>n RAN1#116bis meeting, following agreement was approved for BM-Case 2,</w:t>
      </w:r>
    </w:p>
    <w:p w14:paraId="442CD984" w14:textId="7EC63AEA" w:rsidR="00DA1AF8" w:rsidRPr="00FC17D7" w:rsidRDefault="00DA1AF8" w:rsidP="00DA1AF8">
      <w:pPr>
        <w:rPr>
          <w:rFonts w:eastAsia="宋体"/>
          <w:b/>
          <w:szCs w:val="20"/>
          <w:highlight w:val="green"/>
        </w:rPr>
      </w:pPr>
      <w:r w:rsidRPr="00FC17D7">
        <w:rPr>
          <w:rFonts w:eastAsia="宋体"/>
          <w:b/>
          <w:szCs w:val="20"/>
          <w:highlight w:val="green"/>
        </w:rPr>
        <w:t xml:space="preserve">Agreement </w:t>
      </w:r>
    </w:p>
    <w:p w14:paraId="07A16AE2" w14:textId="77777777" w:rsidR="00DA1AF8" w:rsidRPr="00FC17D7" w:rsidRDefault="00DA1AF8" w:rsidP="00DA1AF8">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568E0FFB" w14:textId="77777777" w:rsidR="00DA1AF8" w:rsidRPr="00FC17D7" w:rsidRDefault="00DA1AF8" w:rsidP="00DA1AF8">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one time instance is as in one report for BM-Case 1 </w:t>
      </w:r>
    </w:p>
    <w:p w14:paraId="2307ECA6" w14:textId="77777777" w:rsidR="00DA1AF8" w:rsidRPr="00FC17D7" w:rsidRDefault="00DA1AF8" w:rsidP="00DA1AF8">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599F026C" w14:textId="773A922E" w:rsidR="00DA1AF8" w:rsidRPr="00FC17D7" w:rsidRDefault="00DA1AF8" w:rsidP="0097255D">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17EE5B98" w14:textId="35821639" w:rsidR="0097255D" w:rsidRPr="00A81F1A" w:rsidRDefault="0097255D" w:rsidP="0097255D">
      <w:r>
        <w:t>For a UE side model, UE needs to report multiple Top-N predicted beams in multiple future occasions to NW during model inference in BM-Case2. Due to beam correlation</w:t>
      </w:r>
      <w:r w:rsidRPr="002B1EB3">
        <w:t xml:space="preserve"> </w:t>
      </w:r>
      <w:r>
        <w:t>across</w:t>
      </w:r>
      <w:r w:rsidRPr="002B1EB3">
        <w:t xml:space="preserve"> multiple occasions,</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UE side model</w:t>
      </w:r>
      <w:r w:rsidRPr="002B1EB3">
        <w:t>.</w:t>
      </w:r>
    </w:p>
    <w:p w14:paraId="2E3C9FE0" w14:textId="77777777" w:rsidR="0097255D" w:rsidRDefault="0097255D" w:rsidP="0097255D">
      <w:pPr>
        <w:jc w:val="center"/>
      </w:pPr>
      <w:r>
        <w:rPr>
          <w:noProof/>
        </w:rPr>
        <w:drawing>
          <wp:inline distT="0" distB="0" distL="0" distR="0" wp14:anchorId="148F77A4" wp14:editId="5EED96F5">
            <wp:extent cx="4265351" cy="30788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77713" cy="3087789"/>
                    </a:xfrm>
                    <a:prstGeom prst="rect">
                      <a:avLst/>
                    </a:prstGeom>
                    <a:noFill/>
                  </pic:spPr>
                </pic:pic>
              </a:graphicData>
            </a:graphic>
          </wp:inline>
        </w:drawing>
      </w:r>
    </w:p>
    <w:p w14:paraId="66CE1D0E" w14:textId="6C7C2940" w:rsidR="0097255D" w:rsidRPr="00BF19A5" w:rsidRDefault="0097255D" w:rsidP="0097255D">
      <w:pPr>
        <w:jc w:val="center"/>
        <w:rPr>
          <w:b/>
        </w:rPr>
      </w:pPr>
      <w:r w:rsidRPr="00AC5380">
        <w:rPr>
          <w:b/>
        </w:rPr>
        <w:t xml:space="preserve">Figure </w:t>
      </w:r>
      <w:r w:rsidR="003E33FB">
        <w:rPr>
          <w:b/>
        </w:rPr>
        <w:t>6</w:t>
      </w:r>
      <w:r w:rsidRPr="00AC5380">
        <w:rPr>
          <w:b/>
        </w:rPr>
        <w:t>-</w:t>
      </w:r>
      <w:r w:rsidR="003E33FB">
        <w:rPr>
          <w:b/>
        </w:rPr>
        <w:t>2</w:t>
      </w:r>
      <w:r>
        <w:rPr>
          <w:b/>
        </w:rPr>
        <w:t>:</w:t>
      </w:r>
      <w:r w:rsidRPr="00AC5380">
        <w:rPr>
          <w:b/>
        </w:rPr>
        <w:t xml:space="preserve"> </w:t>
      </w:r>
      <w:r>
        <w:rPr>
          <w:b/>
        </w:rPr>
        <w:t xml:space="preserve">direct </w:t>
      </w:r>
      <w:r>
        <w:rPr>
          <w:rFonts w:hint="eastAsia"/>
          <w:b/>
        </w:rPr>
        <w:t>predi</w:t>
      </w:r>
      <w:r>
        <w:rPr>
          <w:b/>
        </w:rPr>
        <w:t xml:space="preserve">cted beam </w:t>
      </w:r>
      <w:r>
        <w:rPr>
          <w:rFonts w:hint="eastAsia"/>
          <w:b/>
        </w:rPr>
        <w:t>resource</w:t>
      </w:r>
      <w:r>
        <w:rPr>
          <w:b/>
        </w:rPr>
        <w:t xml:space="preserve"> indication</w:t>
      </w:r>
    </w:p>
    <w:p w14:paraId="0C3D8345" w14:textId="77777777" w:rsidR="0097255D" w:rsidRDefault="0097255D" w:rsidP="0097255D">
      <w:r>
        <w:t>For example</w:t>
      </w:r>
      <w:r w:rsidRPr="00C55323">
        <w:t xml:space="preserve">, a </w:t>
      </w:r>
      <w:r>
        <w:t xml:space="preserve">beam </w:t>
      </w:r>
      <w:r w:rsidRPr="00C55323">
        <w:t xml:space="preserve">report </w:t>
      </w:r>
      <w:r>
        <w:t>includes</w:t>
      </w:r>
      <w:r w:rsidRPr="00C55323">
        <w:t xml:space="preserve"> </w:t>
      </w:r>
      <w:r>
        <w:t xml:space="preserve">4 </w:t>
      </w:r>
      <w:r w:rsidRPr="00C55323">
        <w:t>occasions</w:t>
      </w:r>
      <w:r>
        <w:t xml:space="preserve"> where each occasion</w:t>
      </w:r>
      <w:r w:rsidRPr="00C55323">
        <w:t xml:space="preserve"> </w:t>
      </w:r>
      <w:r>
        <w:t>feeds back Top-8 predicted beam resource indicators from 32 total beams</w:t>
      </w:r>
      <w:r w:rsidRPr="00C55323">
        <w:t>. If the direct</w:t>
      </w:r>
      <w:r>
        <w:t xml:space="preserve"> predicted</w:t>
      </w:r>
      <w:r w:rsidRPr="00C55323">
        <w:t xml:space="preserve"> beam resource indication method is used</w:t>
      </w:r>
      <w:r>
        <w:t xml:space="preserve"> i</w:t>
      </w:r>
      <w:r w:rsidRPr="00C55323">
        <w:t xml:space="preserve">n Figure </w:t>
      </w:r>
      <w:r>
        <w:t>3</w:t>
      </w:r>
      <w:r w:rsidRPr="00C55323">
        <w:t>-</w:t>
      </w:r>
      <w:r>
        <w:t>9</w:t>
      </w:r>
      <w:r w:rsidRPr="00C55323">
        <w:t xml:space="preserve">, </w:t>
      </w:r>
      <w:r>
        <w:t xml:space="preserve">total </w:t>
      </w:r>
      <w:r w:rsidRPr="00C55323">
        <w:t xml:space="preserve">32 </w:t>
      </w:r>
      <w:r>
        <w:t xml:space="preserve">of </w:t>
      </w:r>
      <w:r w:rsidRPr="00C55323">
        <w:t xml:space="preserve">CRI or SSBRI </w:t>
      </w:r>
      <w:r>
        <w:t xml:space="preserve">including in 4 occasions </w:t>
      </w:r>
      <w:r w:rsidRPr="00C55323">
        <w:t xml:space="preserve">need to be </w:t>
      </w:r>
      <w:r>
        <w:t>reported</w:t>
      </w:r>
      <w:r w:rsidRPr="00C55323">
        <w:t xml:space="preserve"> in </w:t>
      </w:r>
      <w:r>
        <w:t>one beam</w:t>
      </w:r>
      <w:r w:rsidRPr="00C55323">
        <w:t xml:space="preserve"> report, and the corresponding</w:t>
      </w:r>
      <w:r>
        <w:t xml:space="preserve"> report costs of</w:t>
      </w:r>
      <w:r w:rsidRPr="00C55323">
        <w:t xml:space="preserve"> CRI </w:t>
      </w:r>
      <w:r>
        <w:t>or SSB</w:t>
      </w:r>
      <w:r>
        <w:rPr>
          <w:rFonts w:hint="eastAsia"/>
        </w:rPr>
        <w:t>RI</w:t>
      </w:r>
      <w:r w:rsidRPr="00C55323">
        <w:t xml:space="preserve"> </w:t>
      </w:r>
      <w:r>
        <w:t xml:space="preserve">is </w:t>
      </w:r>
      <w:r w:rsidRPr="00C55323">
        <w:t>160 bits.</w:t>
      </w:r>
    </w:p>
    <w:p w14:paraId="2EE1B819" w14:textId="77777777" w:rsidR="0097255D" w:rsidRDefault="0097255D" w:rsidP="0097255D">
      <w:pPr>
        <w:ind w:leftChars="-284" w:left="-567" w:hanging="1"/>
        <w:jc w:val="center"/>
      </w:pPr>
      <w:r>
        <w:rPr>
          <w:noProof/>
        </w:rPr>
        <w:lastRenderedPageBreak/>
        <w:drawing>
          <wp:inline distT="0" distB="0" distL="0" distR="0" wp14:anchorId="5BC520AD" wp14:editId="3483675D">
            <wp:extent cx="6546400" cy="1820573"/>
            <wp:effectExtent l="0" t="0" r="698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81757" cy="1830406"/>
                    </a:xfrm>
                    <a:prstGeom prst="rect">
                      <a:avLst/>
                    </a:prstGeom>
                    <a:noFill/>
                  </pic:spPr>
                </pic:pic>
              </a:graphicData>
            </a:graphic>
          </wp:inline>
        </w:drawing>
      </w:r>
    </w:p>
    <w:p w14:paraId="24605C3E" w14:textId="77777777" w:rsidR="0097255D" w:rsidRDefault="0097255D" w:rsidP="0097255D">
      <w:pPr>
        <w:ind w:leftChars="-354" w:left="-708"/>
        <w:jc w:val="center"/>
      </w:pPr>
      <w:r w:rsidRPr="00AC5380">
        <w:rPr>
          <w:b/>
        </w:rPr>
        <w:t xml:space="preserve">Figure </w:t>
      </w:r>
      <w:r>
        <w:rPr>
          <w:b/>
        </w:rPr>
        <w:t>3</w:t>
      </w:r>
      <w:r w:rsidRPr="00AC5380">
        <w:rPr>
          <w:b/>
        </w:rPr>
        <w:t>-</w:t>
      </w:r>
      <w:r>
        <w:rPr>
          <w:b/>
        </w:rPr>
        <w:t>10:</w:t>
      </w:r>
      <w:r w:rsidRPr="00AC5380">
        <w:rPr>
          <w:b/>
        </w:rPr>
        <w:t xml:space="preserve"> </w:t>
      </w:r>
      <w:r>
        <w:rPr>
          <w:rFonts w:hint="eastAsia"/>
          <w:b/>
        </w:rPr>
        <w:t>Time</w:t>
      </w:r>
      <w:r>
        <w:rPr>
          <w:b/>
        </w:rPr>
        <w:t xml:space="preserve"> resource indication</w:t>
      </w:r>
    </w:p>
    <w:p w14:paraId="1FBF831A" w14:textId="77777777" w:rsidR="0097255D" w:rsidRDefault="0097255D" w:rsidP="0097255D">
      <w:r w:rsidRPr="00C55323">
        <w:t>Considering time correlation</w:t>
      </w:r>
      <w:r>
        <w:t xml:space="preserve"> of beams across multiple occasions</w:t>
      </w:r>
      <w:r w:rsidRPr="00C55323">
        <w:t>, the Top-N beam</w:t>
      </w:r>
      <w:r>
        <w:t>s</w:t>
      </w:r>
      <w:r w:rsidRPr="00C55323">
        <w:t xml:space="preserve"> does not change too </w:t>
      </w:r>
      <w:r>
        <w:t>fast</w:t>
      </w:r>
      <w:r w:rsidRPr="00C55323">
        <w:t xml:space="preserve"> within a certain period</w:t>
      </w:r>
      <w:r>
        <w:t>. In other words,</w:t>
      </w:r>
      <w:r w:rsidRPr="00C55323">
        <w:t xml:space="preserve"> </w:t>
      </w:r>
      <w:r>
        <w:t xml:space="preserve">beam resource indicators may overlap </w:t>
      </w:r>
      <w:r w:rsidRPr="00C55323">
        <w:t xml:space="preserve">between </w:t>
      </w:r>
      <w:r>
        <w:t>adjacent</w:t>
      </w:r>
      <w:r w:rsidRPr="00C55323">
        <w:t xml:space="preserve"> occasions. </w:t>
      </w:r>
      <w:r>
        <w:t>For example, u</w:t>
      </w:r>
      <w:r w:rsidRPr="00C55323">
        <w:t>nique beam resource indicators</w:t>
      </w:r>
      <w:r>
        <w:t xml:space="preserve"> of 4 occasions</w:t>
      </w:r>
      <w:r w:rsidRPr="00C55323">
        <w:t xml:space="preserve"> </w:t>
      </w:r>
      <w:r>
        <w:t>in Figure 3-10</w:t>
      </w:r>
      <w:r w:rsidRPr="00C55323">
        <w:t xml:space="preserve"> is far less than 32. Since the number of </w:t>
      </w:r>
      <w:r>
        <w:t>total</w:t>
      </w:r>
      <w:r w:rsidRPr="00C55323">
        <w:t xml:space="preserve"> time-domain </w:t>
      </w:r>
      <w:r>
        <w:t>occasions</w:t>
      </w:r>
      <w:r w:rsidRPr="00C55323">
        <w:t xml:space="preserve"> is much less than the </w:t>
      </w:r>
      <w:r>
        <w:t xml:space="preserve">total </w:t>
      </w:r>
      <w:r w:rsidRPr="00C55323">
        <w:t>number of beam resources, the feedback cost of beam reports can be reduced by</w:t>
      </w:r>
      <w:r>
        <w:t xml:space="preserve"> using</w:t>
      </w:r>
      <w:r w:rsidRPr="00C55323">
        <w:t xml:space="preserve"> TRI</w:t>
      </w:r>
      <w:r>
        <w:t xml:space="preserve"> (time resource indicator)</w:t>
      </w:r>
      <w:r w:rsidRPr="00C55323">
        <w:t>.</w:t>
      </w:r>
      <w:r>
        <w:t xml:space="preserve"> More specifically, </w:t>
      </w:r>
      <w:r w:rsidRPr="00C55323">
        <w:t xml:space="preserve">first step </w:t>
      </w:r>
      <w:r>
        <w:t>is</w:t>
      </w:r>
      <w:r w:rsidRPr="00C55323">
        <w:t xml:space="preserve"> to determine </w:t>
      </w:r>
      <w:r>
        <w:t>u</w:t>
      </w:r>
      <w:r w:rsidRPr="00C55323">
        <w:t>nique</w:t>
      </w:r>
      <w:r>
        <w:t xml:space="preserve"> predicted</w:t>
      </w:r>
      <w:r w:rsidRPr="00C55323">
        <w:t xml:space="preserve"> beam resource</w:t>
      </w:r>
      <w:r>
        <w:t>s</w:t>
      </w:r>
      <w:r w:rsidRPr="00C55323">
        <w:t xml:space="preserve"> </w:t>
      </w:r>
      <w:r>
        <w:t>across</w:t>
      </w:r>
      <w:r w:rsidRPr="00C55323">
        <w:t xml:space="preserve"> multiple occasions, and then </w:t>
      </w:r>
      <w:proofErr w:type="spellStart"/>
      <w:r w:rsidRPr="00C55323">
        <w:t>feed</w:t>
      </w:r>
      <w:r>
        <w:t xml:space="preserve"> </w:t>
      </w:r>
      <w:r w:rsidRPr="00C55323">
        <w:t>back</w:t>
      </w:r>
      <w:proofErr w:type="spellEnd"/>
      <w:r w:rsidRPr="00C55323">
        <w:t xml:space="preserve"> corresponding time-domain </w:t>
      </w:r>
      <w:r>
        <w:t>indications</w:t>
      </w:r>
      <w:r w:rsidRPr="00C55323">
        <w:t xml:space="preserve"> </w:t>
      </w:r>
      <w:r>
        <w:t>for</w:t>
      </w:r>
      <w:r w:rsidRPr="00C55323">
        <w:t xml:space="preserve"> each </w:t>
      </w:r>
      <w:r>
        <w:t>u</w:t>
      </w:r>
      <w:r w:rsidRPr="00C55323">
        <w:t>nique</w:t>
      </w:r>
      <w:r>
        <w:t xml:space="preserve"> predicted</w:t>
      </w:r>
      <w:r w:rsidRPr="00C55323">
        <w:t xml:space="preserve"> beam resource indicator.</w:t>
      </w:r>
      <w:r>
        <w:t xml:space="preserve"> Thus</w:t>
      </w:r>
      <w:r w:rsidRPr="00C55323">
        <w:t xml:space="preserve">, </w:t>
      </w:r>
      <w:r>
        <w:t>a</w:t>
      </w:r>
      <w:r w:rsidRPr="00C55323">
        <w:t xml:space="preserve"> TRI method can be considered </w:t>
      </w:r>
      <w:r>
        <w:t>to further reduce report overhead when multiple occasion results are included in one beam report</w:t>
      </w:r>
      <w:r w:rsidRPr="00C55323">
        <w:t xml:space="preserve">. </w:t>
      </w:r>
    </w:p>
    <w:p w14:paraId="1115485A" w14:textId="77777777" w:rsidR="0097255D" w:rsidRDefault="0097255D" w:rsidP="0097255D">
      <w:pPr>
        <w:jc w:val="center"/>
      </w:pPr>
      <w:r w:rsidRPr="004F615C">
        <w:t>Table</w:t>
      </w:r>
      <w:r w:rsidRPr="004F615C">
        <w:rPr>
          <w:color w:val="FF0000"/>
        </w:rPr>
        <w:t xml:space="preserve"> </w:t>
      </w:r>
      <w:r>
        <w:t>1</w:t>
      </w:r>
      <w:r w:rsidRPr="004F615C">
        <w:t xml:space="preserve">: </w:t>
      </w:r>
      <w:r>
        <w:t>UCI overhead reduction of time resource utilization for BM-Case2</w:t>
      </w:r>
    </w:p>
    <w:tbl>
      <w:tblPr>
        <w:tblW w:w="9809" w:type="dxa"/>
        <w:tblInd w:w="-436" w:type="dxa"/>
        <w:tblCellMar>
          <w:left w:w="0" w:type="dxa"/>
          <w:right w:w="0" w:type="dxa"/>
        </w:tblCellMar>
        <w:tblLook w:val="0420" w:firstRow="1" w:lastRow="0" w:firstColumn="0" w:lastColumn="0" w:noHBand="0" w:noVBand="1"/>
      </w:tblPr>
      <w:tblGrid>
        <w:gridCol w:w="2278"/>
        <w:gridCol w:w="4306"/>
        <w:gridCol w:w="1780"/>
        <w:gridCol w:w="1445"/>
      </w:tblGrid>
      <w:tr w:rsidR="0097255D" w:rsidRPr="00B74FA1" w14:paraId="5C124007" w14:textId="77777777" w:rsidTr="00663CCC">
        <w:trPr>
          <w:trHeight w:val="761"/>
        </w:trPr>
        <w:tc>
          <w:tcPr>
            <w:tcW w:w="227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885583E" w14:textId="77777777" w:rsidR="0097255D" w:rsidRPr="00B74FA1" w:rsidRDefault="0097255D" w:rsidP="00663CCC"/>
        </w:tc>
        <w:tc>
          <w:tcPr>
            <w:tcW w:w="430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E974187" w14:textId="77777777" w:rsidR="0097255D" w:rsidRPr="00B74FA1" w:rsidRDefault="0097255D" w:rsidP="00663CCC">
            <w:r>
              <w:rPr>
                <w:b/>
                <w:bCs/>
              </w:rPr>
              <w:t>Beam resource indicator</w:t>
            </w:r>
          </w:p>
        </w:tc>
        <w:tc>
          <w:tcPr>
            <w:tcW w:w="17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B9AD62" w14:textId="77777777" w:rsidR="0097255D" w:rsidRPr="00B74FA1" w:rsidRDefault="0097255D" w:rsidP="00663CCC">
            <w:r w:rsidRPr="00B74FA1">
              <w:rPr>
                <w:b/>
                <w:bCs/>
              </w:rPr>
              <w:t>Total UCI report overhead</w:t>
            </w:r>
          </w:p>
        </w:tc>
        <w:tc>
          <w:tcPr>
            <w:tcW w:w="144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D3D8489" w14:textId="77777777" w:rsidR="0097255D" w:rsidRPr="00B74FA1" w:rsidRDefault="0097255D" w:rsidP="00663CCC">
            <w:r w:rsidRPr="00B74FA1">
              <w:rPr>
                <w:b/>
                <w:bCs/>
              </w:rPr>
              <w:t>Overhead reduction</w:t>
            </w:r>
            <w:r>
              <w:rPr>
                <w:b/>
                <w:bCs/>
              </w:rPr>
              <w:t xml:space="preserve"> of method 3</w:t>
            </w:r>
          </w:p>
        </w:tc>
      </w:tr>
      <w:tr w:rsidR="0097255D" w:rsidRPr="00B74FA1" w14:paraId="52F03F07"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2F3897" w14:textId="77777777" w:rsidR="0097255D" w:rsidRPr="00B74FA1" w:rsidRDefault="0097255D" w:rsidP="00663CCC">
            <w:r w:rsidRPr="00B74FA1">
              <w:t xml:space="preserve">Method 1: </w:t>
            </w:r>
            <w:r>
              <w:t xml:space="preserve">Implicit time stamp with CRI </w:t>
            </w:r>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ACFDA" w14:textId="77777777" w:rsidR="0097255D" w:rsidRDefault="0097255D" w:rsidP="00663CCC">
            <w:r>
              <w:t>1</w:t>
            </w:r>
            <w:r w:rsidRPr="00062577">
              <w:rPr>
                <w:vertAlign w:val="superscript"/>
              </w:rPr>
              <w:t>st</w:t>
            </w:r>
            <w:r>
              <w:t xml:space="preserve"> occasion: 8 * 5 = 40 bits</w:t>
            </w:r>
          </w:p>
          <w:p w14:paraId="1F248D41" w14:textId="77777777" w:rsidR="0097255D" w:rsidRDefault="0097255D" w:rsidP="00663CCC">
            <w:r>
              <w:rPr>
                <w:rFonts w:hint="eastAsia"/>
              </w:rPr>
              <w:t>2</w:t>
            </w:r>
            <w:r w:rsidRPr="00062577">
              <w:rPr>
                <w:vertAlign w:val="superscript"/>
              </w:rPr>
              <w:t>nd</w:t>
            </w:r>
            <w:r>
              <w:t xml:space="preserve"> occasion: 8 * 5 = 40 bits</w:t>
            </w:r>
          </w:p>
          <w:p w14:paraId="584BACC9" w14:textId="77777777" w:rsidR="0097255D" w:rsidRDefault="0097255D" w:rsidP="00663CCC">
            <w:r>
              <w:rPr>
                <w:rFonts w:hint="eastAsia"/>
              </w:rPr>
              <w:t>3</w:t>
            </w:r>
            <w:r w:rsidRPr="00062577">
              <w:rPr>
                <w:vertAlign w:val="superscript"/>
              </w:rPr>
              <w:t>rd</w:t>
            </w:r>
            <w:r>
              <w:t xml:space="preserve"> occasion: 8 * 5 = 40 bits</w:t>
            </w:r>
          </w:p>
          <w:p w14:paraId="6A30815F" w14:textId="77777777" w:rsidR="0097255D" w:rsidRDefault="0097255D" w:rsidP="00663CCC">
            <w:r>
              <w:rPr>
                <w:rFonts w:hint="eastAsia"/>
              </w:rPr>
              <w:t>4</w:t>
            </w:r>
            <w:r w:rsidRPr="00062577">
              <w:rPr>
                <w:vertAlign w:val="superscript"/>
              </w:rPr>
              <w:t>th</w:t>
            </w:r>
            <w:r>
              <w:t xml:space="preserve"> occasion: 8 * 5 = 40 bits</w:t>
            </w:r>
          </w:p>
          <w:p w14:paraId="61DFF7FF" w14:textId="77777777" w:rsidR="0097255D" w:rsidRPr="00B74FA1" w:rsidRDefault="0097255D" w:rsidP="00663CCC">
            <w:r w:rsidRPr="00615C21">
              <w:rPr>
                <w:rFonts w:hint="eastAsia"/>
                <w:sz w:val="16"/>
              </w:rPr>
              <w:t>N</w:t>
            </w:r>
            <w:r w:rsidRPr="00615C21">
              <w:rPr>
                <w:sz w:val="16"/>
              </w:rPr>
              <w:t xml:space="preserve">ote: report 8 beams for </w:t>
            </w:r>
            <w:r w:rsidRPr="00615C21">
              <w:rPr>
                <w:rFonts w:hint="eastAsia"/>
                <w:sz w:val="16"/>
              </w:rPr>
              <w:t>each</w:t>
            </w:r>
            <w:r w:rsidRPr="00615C21">
              <w:rPr>
                <w:sz w:val="16"/>
              </w:rPr>
              <w:t xml:space="preserve"> occasion, and beam resource indicator needs 5 bits for each </w:t>
            </w:r>
            <w:r w:rsidRPr="00615C21">
              <w:rPr>
                <w:rFonts w:hint="eastAsia"/>
                <w:sz w:val="16"/>
              </w:rPr>
              <w:t>reported</w:t>
            </w:r>
            <w:r w:rsidRPr="00615C21">
              <w:rPr>
                <w:sz w:val="16"/>
              </w:rPr>
              <w:t xml:space="preserve"> beam indicated from total 32 beams</w:t>
            </w:r>
            <w:r w:rsidRPr="00E86D5F">
              <w:rPr>
                <w:sz w:val="18"/>
              </w:rPr>
              <w:t>.</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839CD59" w14:textId="77777777" w:rsidR="0097255D" w:rsidRPr="00B74FA1" w:rsidRDefault="0097255D" w:rsidP="00663CCC">
            <w:pPr>
              <w:jc w:val="center"/>
            </w:pPr>
            <w:r>
              <w:rPr>
                <w:rFonts w:hint="eastAsia"/>
              </w:rPr>
              <w:t>1</w:t>
            </w:r>
            <w:r>
              <w:t>60 bits</w:t>
            </w:r>
          </w:p>
        </w:tc>
        <w:tc>
          <w:tcPr>
            <w:tcW w:w="1445"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0C87B5C3" w14:textId="77777777" w:rsidR="0097255D" w:rsidRDefault="0097255D" w:rsidP="00663CCC"/>
          <w:p w14:paraId="4D54B8EE" w14:textId="77777777" w:rsidR="0097255D" w:rsidRDefault="0097255D" w:rsidP="00663CCC"/>
          <w:p w14:paraId="46475A0D" w14:textId="77777777" w:rsidR="0097255D" w:rsidRDefault="0097255D" w:rsidP="00663CCC"/>
          <w:p w14:paraId="3A568B86" w14:textId="77777777" w:rsidR="0097255D" w:rsidRDefault="0097255D" w:rsidP="00663CCC"/>
          <w:p w14:paraId="2533759D" w14:textId="77777777" w:rsidR="0097255D" w:rsidRDefault="0097255D" w:rsidP="00663CCC"/>
          <w:p w14:paraId="4233CB05" w14:textId="77777777" w:rsidR="0097255D" w:rsidRDefault="0097255D" w:rsidP="00663CCC"/>
          <w:p w14:paraId="5800677D" w14:textId="77777777" w:rsidR="0097255D" w:rsidRDefault="0097255D" w:rsidP="00663CCC"/>
          <w:p w14:paraId="228F1D19" w14:textId="77777777" w:rsidR="0097255D" w:rsidRDefault="0097255D" w:rsidP="00663CCC"/>
          <w:p w14:paraId="675C1721" w14:textId="77777777" w:rsidR="0097255D" w:rsidRPr="00BA554F" w:rsidRDefault="0097255D" w:rsidP="00663CCC">
            <w:pPr>
              <w:rPr>
                <w:b/>
              </w:rPr>
            </w:pPr>
            <w:r w:rsidRPr="00BA554F">
              <w:rPr>
                <w:rFonts w:hint="eastAsia"/>
                <w:b/>
              </w:rPr>
              <w:t>3</w:t>
            </w:r>
            <w:r w:rsidRPr="00BA554F">
              <w:rPr>
                <w:b/>
              </w:rPr>
              <w:t>1.25%~45%</w:t>
            </w:r>
          </w:p>
        </w:tc>
      </w:tr>
      <w:tr w:rsidR="0097255D" w:rsidRPr="00B74FA1" w14:paraId="3A83951C"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5AEDAEA" w14:textId="77777777" w:rsidR="0097255D" w:rsidRPr="00B74FA1" w:rsidRDefault="0097255D" w:rsidP="00663CCC">
            <w:r w:rsidRPr="00B74FA1">
              <w:t xml:space="preserve">Method </w:t>
            </w:r>
            <w:r>
              <w:t>2</w:t>
            </w:r>
            <w:r w:rsidRPr="00B74FA1">
              <w:t xml:space="preserve">: </w:t>
            </w:r>
            <w:bookmarkStart w:id="21" w:name="_Hlk163124761"/>
            <w:r>
              <w:t>Implicit time stamp with bitmap</w:t>
            </w:r>
            <w:bookmarkEnd w:id="21"/>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0112804" w14:textId="77777777" w:rsidR="0097255D" w:rsidRDefault="0097255D" w:rsidP="00663CCC">
            <w:r>
              <w:t>1</w:t>
            </w:r>
            <w:r w:rsidRPr="00062577">
              <w:rPr>
                <w:vertAlign w:val="superscript"/>
              </w:rPr>
              <w:t>st</w:t>
            </w:r>
            <w:r>
              <w:t xml:space="preserve"> occasion: 32 bits</w:t>
            </w:r>
          </w:p>
          <w:p w14:paraId="2D38CF3C" w14:textId="77777777" w:rsidR="0097255D" w:rsidRDefault="0097255D" w:rsidP="00663CCC">
            <w:r>
              <w:rPr>
                <w:rFonts w:hint="eastAsia"/>
              </w:rPr>
              <w:t>2</w:t>
            </w:r>
            <w:r w:rsidRPr="00062577">
              <w:rPr>
                <w:vertAlign w:val="superscript"/>
              </w:rPr>
              <w:t>nd</w:t>
            </w:r>
            <w:r>
              <w:t xml:space="preserve"> occasion: 32 bits</w:t>
            </w:r>
          </w:p>
          <w:p w14:paraId="777309F6" w14:textId="77777777" w:rsidR="0097255D" w:rsidRDefault="0097255D" w:rsidP="00663CCC">
            <w:r>
              <w:rPr>
                <w:rFonts w:hint="eastAsia"/>
              </w:rPr>
              <w:t>3</w:t>
            </w:r>
            <w:r w:rsidRPr="00062577">
              <w:rPr>
                <w:vertAlign w:val="superscript"/>
              </w:rPr>
              <w:t>rd</w:t>
            </w:r>
            <w:r>
              <w:t xml:space="preserve"> occasion: 32 bits</w:t>
            </w:r>
          </w:p>
          <w:p w14:paraId="13520FB1" w14:textId="77777777" w:rsidR="0097255D" w:rsidRDefault="0097255D" w:rsidP="00663CCC">
            <w:r>
              <w:rPr>
                <w:rFonts w:hint="eastAsia"/>
              </w:rPr>
              <w:t>4</w:t>
            </w:r>
            <w:r w:rsidRPr="00062577">
              <w:rPr>
                <w:vertAlign w:val="superscript"/>
              </w:rPr>
              <w:t>th</w:t>
            </w:r>
            <w:r>
              <w:t xml:space="preserve"> occasion: 32 bits</w:t>
            </w:r>
          </w:p>
          <w:p w14:paraId="4E30AD60" w14:textId="77777777" w:rsidR="0097255D" w:rsidRDefault="0097255D" w:rsidP="00663CCC">
            <w:r w:rsidRPr="00E86D5F">
              <w:rPr>
                <w:rFonts w:hint="eastAsia"/>
                <w:sz w:val="16"/>
              </w:rPr>
              <w:t>N</w:t>
            </w:r>
            <w:r w:rsidRPr="00E86D5F">
              <w:rPr>
                <w:sz w:val="16"/>
              </w:rPr>
              <w:t>ote</w:t>
            </w:r>
            <w:r w:rsidRPr="00E86D5F">
              <w:rPr>
                <w:rFonts w:hint="eastAsia"/>
                <w:sz w:val="16"/>
              </w:rPr>
              <w:t>:</w:t>
            </w:r>
            <w:r w:rsidRPr="00E86D5F">
              <w:rPr>
                <w:sz w:val="16"/>
              </w:rPr>
              <w:t xml:space="preserve"> 32 bits corresponding to the total 32 beams to indicator reported beams per occasion</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3C781EEE" w14:textId="77777777" w:rsidR="0097255D" w:rsidRPr="00B74FA1" w:rsidRDefault="0097255D" w:rsidP="00663CCC">
            <w:pPr>
              <w:jc w:val="center"/>
            </w:pPr>
            <w:r>
              <w:rPr>
                <w:rFonts w:hint="eastAsia"/>
              </w:rPr>
              <w:t>1</w:t>
            </w:r>
            <w:r>
              <w:t>28 bits</w:t>
            </w:r>
          </w:p>
        </w:tc>
        <w:tc>
          <w:tcPr>
            <w:tcW w:w="1445" w:type="dxa"/>
            <w:vMerge/>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67476F3E" w14:textId="77777777" w:rsidR="0097255D" w:rsidRPr="00B74FA1" w:rsidRDefault="0097255D" w:rsidP="00663CCC"/>
        </w:tc>
      </w:tr>
      <w:tr w:rsidR="0097255D" w:rsidRPr="00B74FA1" w14:paraId="31D4ABA7" w14:textId="77777777" w:rsidTr="00663CCC">
        <w:trPr>
          <w:trHeight w:val="774"/>
        </w:trPr>
        <w:tc>
          <w:tcPr>
            <w:tcW w:w="227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C291D" w14:textId="77777777" w:rsidR="0097255D" w:rsidRPr="00B74FA1" w:rsidRDefault="0097255D" w:rsidP="00663CCC">
            <w:r w:rsidRPr="00B74FA1">
              <w:t xml:space="preserve">Method </w:t>
            </w:r>
            <w:r>
              <w:t>3</w:t>
            </w:r>
            <w:r w:rsidRPr="00B74FA1">
              <w:t xml:space="preserve">: </w:t>
            </w:r>
            <w:r>
              <w:t>TRI assisted report</w:t>
            </w:r>
          </w:p>
        </w:tc>
        <w:tc>
          <w:tcPr>
            <w:tcW w:w="430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8C2247D" w14:textId="77777777" w:rsidR="0097255D" w:rsidRDefault="0097255D" w:rsidP="00663CCC">
            <w:r>
              <w:t>Beam indicator: 32 bits</w:t>
            </w:r>
          </w:p>
          <w:p w14:paraId="0AFE98EB" w14:textId="77777777" w:rsidR="0097255D" w:rsidRDefault="0097255D" w:rsidP="00663CCC">
            <w:r>
              <w:rPr>
                <w:rFonts w:hint="eastAsia"/>
              </w:rPr>
              <w:t>T</w:t>
            </w:r>
            <w:r>
              <w:t xml:space="preserve">RI indicator: 4 </w:t>
            </w:r>
            <w:r>
              <w:rPr>
                <w:rFonts w:hint="eastAsia"/>
              </w:rPr>
              <w:t>*</w:t>
            </w:r>
            <w:r>
              <w:t xml:space="preserve"> 14 </w:t>
            </w:r>
            <w:r>
              <w:rPr>
                <w:rFonts w:hint="eastAsia"/>
              </w:rPr>
              <w:t>=</w:t>
            </w:r>
            <w:r>
              <w:t xml:space="preserve"> 56 </w:t>
            </w:r>
            <w:r>
              <w:rPr>
                <w:rFonts w:hint="eastAsia"/>
              </w:rPr>
              <w:t>bits</w:t>
            </w:r>
          </w:p>
          <w:p w14:paraId="643D2A1D" w14:textId="77777777" w:rsidR="0097255D" w:rsidRPr="00615C21" w:rsidRDefault="0097255D" w:rsidP="00663CCC">
            <w:pPr>
              <w:rPr>
                <w:sz w:val="16"/>
              </w:rPr>
            </w:pPr>
            <w:r w:rsidRPr="00615C21">
              <w:rPr>
                <w:rFonts w:hint="eastAsia"/>
                <w:sz w:val="16"/>
              </w:rPr>
              <w:t>N</w:t>
            </w:r>
            <w:r w:rsidRPr="00615C21">
              <w:rPr>
                <w:sz w:val="16"/>
              </w:rPr>
              <w:t>ote: Beam indicator here is used to indicate 14 of unique predicted beam resources from 32 of total beams across multiple occasions</w:t>
            </w:r>
            <w:r w:rsidRPr="00615C21">
              <w:rPr>
                <w:rFonts w:hint="eastAsia"/>
                <w:sz w:val="16"/>
              </w:rPr>
              <w:t>,</w:t>
            </w:r>
            <w:r w:rsidRPr="00615C21">
              <w:rPr>
                <w:sz w:val="16"/>
              </w:rPr>
              <w:t xml:space="preserve"> and each TRI indicator is used to indicated time resource for each unique beam (4-bit bitmap).</w:t>
            </w:r>
          </w:p>
          <w:p w14:paraId="198583F6" w14:textId="77777777" w:rsidR="0097255D" w:rsidRPr="00B74FA1" w:rsidRDefault="0097255D" w:rsidP="00663CCC"/>
        </w:tc>
        <w:tc>
          <w:tcPr>
            <w:tcW w:w="17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2243DA6" w14:textId="77777777" w:rsidR="0097255D" w:rsidRPr="00BA554F" w:rsidRDefault="0097255D" w:rsidP="00663CCC">
            <w:pPr>
              <w:jc w:val="center"/>
              <w:rPr>
                <w:b/>
              </w:rPr>
            </w:pPr>
            <w:r w:rsidRPr="00BA554F">
              <w:rPr>
                <w:rFonts w:hint="eastAsia"/>
                <w:b/>
              </w:rPr>
              <w:t>8</w:t>
            </w:r>
            <w:r w:rsidRPr="00BA554F">
              <w:rPr>
                <w:b/>
              </w:rPr>
              <w:t>8 bits</w:t>
            </w:r>
          </w:p>
        </w:tc>
        <w:tc>
          <w:tcPr>
            <w:tcW w:w="1445" w:type="dxa"/>
            <w:vMerge/>
            <w:tcBorders>
              <w:top w:val="single" w:sz="24" w:space="0" w:color="FFFFFF"/>
              <w:left w:val="single" w:sz="8" w:space="0" w:color="FFFFFF"/>
              <w:bottom w:val="single" w:sz="8" w:space="0" w:color="FFFFFF"/>
              <w:right w:val="single" w:sz="8" w:space="0" w:color="FFFFFF"/>
            </w:tcBorders>
            <w:vAlign w:val="center"/>
            <w:hideMark/>
          </w:tcPr>
          <w:p w14:paraId="335DD582" w14:textId="77777777" w:rsidR="0097255D" w:rsidRPr="00B74FA1" w:rsidRDefault="0097255D" w:rsidP="00663CCC"/>
        </w:tc>
      </w:tr>
    </w:tbl>
    <w:p w14:paraId="46C9EDD3" w14:textId="77777777" w:rsidR="0097255D" w:rsidRDefault="0097255D" w:rsidP="0097255D">
      <w:r>
        <w:t>We evaluate three types of UCI indication methods in Table 1 based on the case in</w:t>
      </w:r>
      <w:r w:rsidRPr="00FF535F">
        <w:t xml:space="preserve"> Figure </w:t>
      </w:r>
      <w:r>
        <w:t>3</w:t>
      </w:r>
      <w:r w:rsidRPr="00FF535F">
        <w:t>-</w:t>
      </w:r>
      <w:r>
        <w:t>10</w:t>
      </w:r>
      <w:r w:rsidRPr="00FF535F">
        <w:t xml:space="preserve">, </w:t>
      </w:r>
      <w:r>
        <w:t xml:space="preserve">where </w:t>
      </w:r>
      <w:r w:rsidRPr="00FF535F">
        <w:t xml:space="preserve">only 14 out of 32 </w:t>
      </w:r>
      <w:r>
        <w:t xml:space="preserve">predicted </w:t>
      </w:r>
      <w:r w:rsidRPr="00FF535F">
        <w:t xml:space="preserve">beam resources need to be </w:t>
      </w:r>
      <w:r>
        <w:t>indicated in one beam report for 4 occasions</w:t>
      </w:r>
      <w:r w:rsidRPr="00FF535F">
        <w:t xml:space="preserve">. </w:t>
      </w:r>
    </w:p>
    <w:p w14:paraId="4BB58E6B" w14:textId="77777777" w:rsidR="0097255D" w:rsidRPr="00615C21" w:rsidRDefault="0097255D" w:rsidP="0097255D">
      <w:pPr>
        <w:pStyle w:val="af3"/>
        <w:numPr>
          <w:ilvl w:val="0"/>
          <w:numId w:val="18"/>
        </w:numPr>
        <w:ind w:firstLineChars="0"/>
      </w:pPr>
      <w:r w:rsidRPr="00615C21">
        <w:rPr>
          <w:rFonts w:ascii="Times New Roman" w:eastAsiaTheme="minorEastAsia" w:hAnsi="Times New Roman"/>
          <w:kern w:val="0"/>
          <w:sz w:val="20"/>
          <w:szCs w:val="24"/>
        </w:rPr>
        <w:t>Method 1 - Implicit time stamp with CRI</w:t>
      </w:r>
      <w:r>
        <w:rPr>
          <w:rFonts w:ascii="Times New Roman" w:eastAsiaTheme="minorEastAsia" w:hAnsi="Times New Roman"/>
          <w:kern w:val="0"/>
          <w:sz w:val="20"/>
          <w:szCs w:val="24"/>
        </w:rPr>
        <w:t>: 8 CRIs each with 5 bits are reported for one occasion. 4 occasions are mapped to UCI sequentially, where time stamps are indicated implicitly based on the mapping order. Total 160 bits are required for this case.</w:t>
      </w:r>
    </w:p>
    <w:p w14:paraId="0F2585C0" w14:textId="77777777" w:rsidR="0097255D" w:rsidRDefault="0097255D" w:rsidP="0097255D">
      <w:pPr>
        <w:pStyle w:val="af3"/>
        <w:numPr>
          <w:ilvl w:val="0"/>
          <w:numId w:val="18"/>
        </w:numPr>
        <w:ind w:firstLineChars="0"/>
        <w:rPr>
          <w:rFonts w:ascii="Times New Roman" w:eastAsiaTheme="minorEastAsia" w:hAnsi="Times New Roman"/>
          <w:kern w:val="0"/>
          <w:sz w:val="20"/>
          <w:szCs w:val="24"/>
        </w:rPr>
      </w:pPr>
      <w:r w:rsidRPr="00615C21">
        <w:rPr>
          <w:rFonts w:ascii="Times New Roman" w:eastAsiaTheme="minorEastAsia" w:hAnsi="Times New Roman"/>
          <w:kern w:val="0"/>
          <w:sz w:val="20"/>
          <w:szCs w:val="24"/>
        </w:rPr>
        <w:lastRenderedPageBreak/>
        <w:t>M</w:t>
      </w:r>
      <w:r>
        <w:rPr>
          <w:rFonts w:ascii="Times New Roman" w:eastAsiaTheme="minorEastAsia" w:hAnsi="Times New Roman"/>
          <w:kern w:val="0"/>
          <w:sz w:val="20"/>
          <w:szCs w:val="24"/>
        </w:rPr>
        <w:t xml:space="preserve">ethod 2 - </w:t>
      </w:r>
      <w:r w:rsidRPr="008F2FA6">
        <w:rPr>
          <w:rFonts w:ascii="Times New Roman" w:eastAsiaTheme="minorEastAsia" w:hAnsi="Times New Roman"/>
          <w:kern w:val="0"/>
          <w:sz w:val="20"/>
          <w:szCs w:val="24"/>
        </w:rPr>
        <w:t>Implicit time stamp with bitmap</w:t>
      </w:r>
      <w:r>
        <w:rPr>
          <w:rFonts w:ascii="Times New Roman" w:eastAsiaTheme="minorEastAsia" w:hAnsi="Times New Roman"/>
          <w:kern w:val="0"/>
          <w:sz w:val="20"/>
          <w:szCs w:val="24"/>
        </w:rPr>
        <w:t xml:space="preserve">: Similar mapping approach is used as Method 1. The difference is </w:t>
      </w:r>
      <w:r w:rsidRPr="008F2FA6">
        <w:rPr>
          <w:rFonts w:ascii="Times New Roman" w:eastAsiaTheme="minorEastAsia" w:hAnsi="Times New Roman"/>
          <w:kern w:val="0"/>
          <w:sz w:val="20"/>
          <w:szCs w:val="24"/>
        </w:rPr>
        <w:t>a fixed 32 bits bitmap</w:t>
      </w:r>
      <w:r>
        <w:rPr>
          <w:rFonts w:ascii="Times New Roman" w:eastAsiaTheme="minorEastAsia" w:hAnsi="Times New Roman"/>
          <w:kern w:val="0"/>
          <w:sz w:val="20"/>
          <w:szCs w:val="24"/>
        </w:rPr>
        <w:t xml:space="preserve"> is used to indicate 8 CRIs in each occasion. Total 128 bits are required.</w:t>
      </w:r>
    </w:p>
    <w:p w14:paraId="2D88D94A" w14:textId="77777777" w:rsidR="0097255D" w:rsidRPr="00615C21" w:rsidRDefault="0097255D" w:rsidP="0097255D">
      <w:pPr>
        <w:pStyle w:val="af3"/>
        <w:numPr>
          <w:ilvl w:val="0"/>
          <w:numId w:val="18"/>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ethod 3</w:t>
      </w:r>
      <w:r w:rsidRPr="008F2FA6">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 </w:t>
      </w:r>
      <w:r w:rsidRPr="008F2FA6">
        <w:rPr>
          <w:rFonts w:ascii="Times New Roman" w:eastAsiaTheme="minorEastAsia" w:hAnsi="Times New Roman"/>
          <w:kern w:val="0"/>
          <w:sz w:val="20"/>
          <w:szCs w:val="24"/>
        </w:rPr>
        <w:t>TRI assisted report</w:t>
      </w:r>
      <w:r>
        <w:rPr>
          <w:rFonts w:ascii="Times New Roman" w:eastAsiaTheme="minorEastAsia" w:hAnsi="Times New Roman"/>
          <w:kern w:val="0"/>
          <w:sz w:val="20"/>
          <w:szCs w:val="24"/>
        </w:rPr>
        <w:t xml:space="preserve">: A 32-bit bitmap is firstly used to indicate the select 14 unique beams for 4 occasions. Further, 14 bitmaps are used to indicate TRI, where each bitmap contains 4 bits, used to indicate which ones from the four occasions the 14 beams locate. Total </w:t>
      </w:r>
      <w:r w:rsidRPr="00EA3215">
        <w:rPr>
          <w:rFonts w:ascii="Times New Roman" w:eastAsiaTheme="minorEastAsia" w:hAnsi="Times New Roman"/>
          <w:kern w:val="0"/>
          <w:sz w:val="20"/>
          <w:szCs w:val="24"/>
        </w:rPr>
        <w:t>88 bits are needed</w:t>
      </w:r>
      <w:r>
        <w:rPr>
          <w:rFonts w:ascii="Times New Roman" w:eastAsiaTheme="minorEastAsia" w:hAnsi="Times New Roman"/>
          <w:kern w:val="0"/>
          <w:sz w:val="20"/>
          <w:szCs w:val="24"/>
        </w:rPr>
        <w:t xml:space="preserve">, </w:t>
      </w:r>
      <w:r w:rsidRPr="00EA3215">
        <w:rPr>
          <w:rFonts w:ascii="Times New Roman" w:eastAsiaTheme="minorEastAsia" w:hAnsi="Times New Roman"/>
          <w:kern w:val="0"/>
          <w:sz w:val="20"/>
          <w:szCs w:val="24"/>
        </w:rPr>
        <w:t>and it achieves significant report overhead reduction ratio, i.e. 31%~45%</w:t>
      </w:r>
      <w:r>
        <w:rPr>
          <w:rFonts w:ascii="Times New Roman" w:eastAsiaTheme="minorEastAsia" w:hAnsi="Times New Roman"/>
          <w:kern w:val="0"/>
          <w:sz w:val="20"/>
          <w:szCs w:val="24"/>
        </w:rPr>
        <w:t>, compared with Method 1 or Method 2.</w:t>
      </w:r>
    </w:p>
    <w:p w14:paraId="6F0E0316" w14:textId="07FEB136" w:rsidR="00FB27BE" w:rsidRDefault="0097255D" w:rsidP="004A4092">
      <w:pPr>
        <w:pStyle w:val="proposal"/>
        <w:ind w:left="1134" w:hanging="1134"/>
        <w:rPr>
          <w:rFonts w:hint="eastAsia"/>
        </w:rPr>
      </w:pPr>
      <w:r w:rsidRPr="006E60F8">
        <w:t xml:space="preserve">For </w:t>
      </w:r>
      <w:r>
        <w:t xml:space="preserve">inference, for </w:t>
      </w:r>
      <w:r w:rsidRPr="006E60F8">
        <w:t>UE</w:t>
      </w:r>
      <w:r w:rsidR="00C837C8">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079962C0" w14:textId="50E10F8D"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t>Measurement report for NW</w:t>
      </w:r>
      <w:r w:rsidR="00C837C8">
        <w:rPr>
          <w:rFonts w:ascii="Times New Roman" w:hAnsi="Times New Roman"/>
        </w:rPr>
        <w:t>-side</w:t>
      </w:r>
      <w:r>
        <w:rPr>
          <w:rFonts w:ascii="Times New Roman" w:hAnsi="Times New Roman"/>
        </w:rPr>
        <w:t xml:space="preserve"> model</w:t>
      </w:r>
    </w:p>
    <w:p w14:paraId="35E3AF5D" w14:textId="651E7122" w:rsidR="006058D0" w:rsidRPr="00582191" w:rsidRDefault="006058D0" w:rsidP="006058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data collection</w:t>
      </w:r>
    </w:p>
    <w:p w14:paraId="1DD796B6" w14:textId="77777777" w:rsidR="001062F1" w:rsidRDefault="001062F1" w:rsidP="001062F1">
      <w:r w:rsidRPr="00C04B11">
        <w:t xml:space="preserve">During data collection </w:t>
      </w:r>
      <w:r>
        <w:rPr>
          <w:rFonts w:hint="eastAsia"/>
        </w:rPr>
        <w:t>procedure</w:t>
      </w:r>
      <w:r w:rsidRPr="00C04B11">
        <w:t xml:space="preserve">, network </w:t>
      </w:r>
      <w:r>
        <w:t>may receive</w:t>
      </w:r>
      <w:r w:rsidRPr="00C04B11">
        <w:t xml:space="preserve"> </w:t>
      </w:r>
      <w:r>
        <w:t xml:space="preserve">UE logged </w:t>
      </w:r>
      <w:r w:rsidRPr="00C04B11">
        <w:t xml:space="preserve">measurement </w:t>
      </w:r>
      <w:r>
        <w:t>results</w:t>
      </w:r>
      <w:r w:rsidRPr="00C04B11">
        <w:t xml:space="preserve"> from higher layer signaling</w:t>
      </w:r>
      <w:r>
        <w:t xml:space="preserve"> if timeline of data collection is loose</w:t>
      </w:r>
      <w:r w:rsidRPr="00C04B11">
        <w:t xml:space="preserve">, </w:t>
      </w:r>
      <w:r>
        <w:t>while</w:t>
      </w:r>
      <w:r w:rsidRPr="00C04B11">
        <w:t xml:space="preserve"> L1</w:t>
      </w:r>
      <w:r>
        <w:t>-</w:t>
      </w:r>
      <w:r w:rsidRPr="00C04B11">
        <w:t>layer signaling</w:t>
      </w:r>
      <w:r>
        <w:t xml:space="preserve"> can be used</w:t>
      </w:r>
      <w:r w:rsidRPr="00C04B11">
        <w:t xml:space="preserve"> for data reporting</w:t>
      </w:r>
      <w:r>
        <w:t xml:space="preserve"> with restricted timeline</w:t>
      </w:r>
      <w:r w:rsidRPr="00C04B11">
        <w:t xml:space="preserve">. </w:t>
      </w:r>
      <w:r>
        <w:t>Thus</w:t>
      </w:r>
      <w:r w:rsidRPr="00C04B11">
        <w:t>, in order to enhance the flexibility of data collection</w:t>
      </w:r>
      <w:r>
        <w:t xml:space="preserve"> for NW</w:t>
      </w:r>
      <w:r w:rsidRPr="00C04B11">
        <w:t xml:space="preserve">, </w:t>
      </w:r>
      <w:r>
        <w:t>we prefer</w:t>
      </w:r>
      <w:r w:rsidRPr="00C04B11">
        <w:t xml:space="preserve"> to </w:t>
      </w:r>
      <w:r>
        <w:t>support</w:t>
      </w:r>
      <w:r w:rsidRPr="00C04B11">
        <w:t xml:space="preserve"> both L1</w:t>
      </w:r>
      <w:r>
        <w:t>-</w:t>
      </w:r>
      <w:r w:rsidRPr="00C04B11">
        <w:t>layer signaling and high</w:t>
      </w:r>
      <w:r>
        <w:t>-</w:t>
      </w:r>
      <w:r w:rsidRPr="00C04B11">
        <w:t xml:space="preserve">layer signaling to </w:t>
      </w:r>
      <w:r>
        <w:t>contain</w:t>
      </w:r>
      <w:r w:rsidRPr="00C04B11">
        <w:t xml:space="preserve"> the report of measurement data.</w:t>
      </w:r>
    </w:p>
    <w:p w14:paraId="380B6220" w14:textId="6BB9EF42" w:rsidR="001062F1" w:rsidRPr="001062F1" w:rsidRDefault="001062F1" w:rsidP="00D0264E">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support to report UE measurement results via L1-layer signaling and higher-layer signaling.</w:t>
      </w:r>
    </w:p>
    <w:p w14:paraId="0D349236" w14:textId="77777777" w:rsidR="001062F1" w:rsidRDefault="001062F1" w:rsidP="001062F1">
      <w:r w:rsidRPr="00ED14CC">
        <w:t>In order to provide the NW with sufficient measurement results for model training, especially when a large number of beams are included in Set A and/or Set B (e.g., 64 beams in Set A), the UE needs to be able to provide feedback on these 64 L1-RSRPs or feedback on a subset of the L1-RSRP and corresponding resource indicators. It has been agreed to support the reporting of more than 4 beams in a beam report. Additionally, considering the excessive information contained in one report, it is essential to explore methods to reduce the overhead of the report.</w:t>
      </w:r>
    </w:p>
    <w:p w14:paraId="34D9DEAF" w14:textId="5B0239BC" w:rsidR="001062F1" w:rsidRDefault="001062F1" w:rsidP="001062F1">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confirming the agreement from SI phase that more than 4 beams can be reported in a beam report. </w:t>
      </w:r>
    </w:p>
    <w:p w14:paraId="2540BAD7" w14:textId="77777777" w:rsidR="001062F1" w:rsidRPr="002A243C" w:rsidRDefault="001062F1" w:rsidP="001062F1">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2DC81F57" w14:textId="73D1207A" w:rsidR="001062F1" w:rsidRPr="001062F1" w:rsidRDefault="001062F1" w:rsidP="00D0264E">
      <w:pPr>
        <w:pStyle w:val="proposal"/>
        <w:overflowPunct/>
        <w:ind w:left="1134" w:hanging="1134"/>
      </w:pPr>
      <w:r w:rsidRPr="006E60F8">
        <w:t xml:space="preserve">For </w:t>
      </w:r>
      <w:r>
        <w:t>data collection</w:t>
      </w:r>
      <w:r w:rsidR="00981176">
        <w:t>, for</w:t>
      </w:r>
      <w:r>
        <w:t xml:space="preserve">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37F687D" w14:textId="339A0C3E" w:rsidR="00BD7D67" w:rsidRDefault="00BD7D67" w:rsidP="00BD7D67">
      <w:r w:rsidRPr="00ED14CC">
        <w:t xml:space="preserve">In situations where the number of beams in Set A configured by the NW exceeds the maximum </w:t>
      </w:r>
      <w:r w:rsidR="00605C5F">
        <w:rPr>
          <w:rFonts w:hint="eastAsia"/>
        </w:rPr>
        <w:t>reported</w:t>
      </w:r>
      <w:r w:rsidR="00605C5F">
        <w:t xml:space="preserve"> </w:t>
      </w:r>
      <w:r>
        <w:rPr>
          <w:rFonts w:hint="eastAsia"/>
        </w:rPr>
        <w:t>beam</w:t>
      </w:r>
      <w:r>
        <w:t xml:space="preserve"> </w:t>
      </w:r>
      <w:r w:rsidRPr="00ED14CC">
        <w:t>quantity allowed by the UE's capability, both L1-RSR</w:t>
      </w:r>
      <w:r>
        <w:t>P</w:t>
      </w:r>
      <w:r w:rsidRPr="00ED14CC">
        <w:t>s and corresponding resource indicators should be indicated in a beam report</w:t>
      </w:r>
      <w:r w:rsidR="005931C9">
        <w:t xml:space="preserve"> to select a subset of beams</w:t>
      </w:r>
      <w:r w:rsidRPr="00ED14CC">
        <w:t xml:space="preserve">. Furthermore, as the reporting of L1-RSRP and relative resource indicators </w:t>
      </w:r>
      <w:r>
        <w:t>are</w:t>
      </w:r>
      <w:r w:rsidRPr="00ED14CC">
        <w:t xml:space="preserve"> already supported in the current specification, the focus should be on confirming that the same report content can be utilized for data collection with the NW-side AI model. </w:t>
      </w:r>
      <w:r w:rsidR="0043236F">
        <w:t xml:space="preserve"> Further, considering large size of Set A, enhancement on overhead reduction should be supported.</w:t>
      </w:r>
    </w:p>
    <w:p w14:paraId="7EB7B976" w14:textId="7A94FE1E" w:rsidR="00BD7D67" w:rsidRPr="00A81971" w:rsidRDefault="00BD7D67" w:rsidP="00BD7D67">
      <w:pPr>
        <w:pStyle w:val="proposal"/>
        <w:ind w:left="1134" w:hanging="1134"/>
      </w:pPr>
      <w:r w:rsidRPr="006E60F8">
        <w:t xml:space="preserve">For </w:t>
      </w:r>
      <w:r>
        <w:t>data collection, for NW-side</w:t>
      </w:r>
      <w:r w:rsidRPr="006E60F8">
        <w:t xml:space="preserve"> model</w:t>
      </w:r>
      <w:r w:rsidRPr="00F863B5">
        <w:t>,</w:t>
      </w:r>
      <w:r>
        <w:t xml:space="preserve"> </w:t>
      </w:r>
      <w:r w:rsidR="00B1193B">
        <w:t>r</w:t>
      </w:r>
      <w:r w:rsidR="00B1193B" w:rsidRPr="00B1193B">
        <w:t xml:space="preserve">eport content supported in current specification can be re-used for </w:t>
      </w:r>
      <w:r w:rsidR="00B1193B">
        <w:t>BM-Ca</w:t>
      </w:r>
      <w:r w:rsidR="00B1193B" w:rsidRPr="00A81971">
        <w:t xml:space="preserve">se </w:t>
      </w:r>
      <w:r w:rsidR="009C1EC1" w:rsidRPr="00A81971">
        <w:t>1</w:t>
      </w:r>
      <w:r w:rsidR="00271400">
        <w:t xml:space="preserve"> and BM-Case 2</w:t>
      </w:r>
      <w:r w:rsidR="009C1EC1" w:rsidRPr="00A81971">
        <w:t xml:space="preserve">, i.e. </w:t>
      </w:r>
      <w:r w:rsidR="009C1EC1" w:rsidRPr="00D0264E">
        <w:t>L1-RSRPs and corresponding beam information.</w:t>
      </w:r>
    </w:p>
    <w:p w14:paraId="29B8404A" w14:textId="794367BB" w:rsidR="00E21E43" w:rsidRDefault="00E21E43" w:rsidP="00E21E43">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02745CF0" w14:textId="5BE7082E" w:rsidR="001062F1" w:rsidRDefault="001062F1" w:rsidP="001062F1">
      <w:r>
        <w:t>Furthermore, due to beam correlation</w:t>
      </w:r>
      <w:r w:rsidRPr="002B1EB3">
        <w:t xml:space="preserve"> </w:t>
      </w:r>
      <w:r>
        <w:t>across</w:t>
      </w:r>
      <w:r w:rsidRPr="002B1EB3">
        <w:t xml:space="preserve"> multiple</w:t>
      </w:r>
      <w:r>
        <w:t xml:space="preserve"> measurement</w:t>
      </w:r>
      <w:r w:rsidRPr="002B1EB3">
        <w:t xml:space="preserve"> occasions,</w:t>
      </w:r>
      <w:r>
        <w:t xml:space="preserve"> </w:t>
      </w:r>
      <w:r w:rsidR="006762EA">
        <w:t>similar</w:t>
      </w:r>
      <w:r w:rsidR="00183F86">
        <w:t xml:space="preserve"> as UE side model inference report in sec</w:t>
      </w:r>
      <w:r w:rsidR="00183F86">
        <w:t>tion 6.4,</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NW-side model</w:t>
      </w:r>
      <w:r w:rsidRPr="002B1EB3">
        <w:t>.</w:t>
      </w:r>
      <w:r>
        <w:t xml:space="preserve"> </w:t>
      </w:r>
      <w:r>
        <w:rPr>
          <w:rFonts w:hint="eastAsia"/>
        </w:rPr>
        <w:t>We</w:t>
      </w:r>
      <w:r>
        <w:t xml:space="preserve">, </w:t>
      </w:r>
      <w:r>
        <w:rPr>
          <w:rFonts w:hint="eastAsia"/>
        </w:rPr>
        <w:t>thus</w:t>
      </w:r>
      <w:r>
        <w:t>, propose,</w:t>
      </w:r>
    </w:p>
    <w:p w14:paraId="6CF18B41" w14:textId="4931BCF4" w:rsidR="00C70DD0" w:rsidRDefault="001062F1" w:rsidP="00D0264E">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B99E31E" w14:textId="142ABA3B" w:rsidR="00C70DD0" w:rsidRPr="00D0264E" w:rsidRDefault="00C70DD0" w:rsidP="00C70D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sidRPr="00C70DD0">
        <w:rPr>
          <w:rFonts w:ascii="Times New Roman" w:eastAsiaTheme="minorEastAsia" w:hAnsi="Times New Roman" w:cs="Times New Roman"/>
        </w:rPr>
        <w:t>for BM-Case 1, for inference</w:t>
      </w:r>
    </w:p>
    <w:p w14:paraId="26A5753B" w14:textId="033230E1" w:rsidR="00DB0B9E" w:rsidRDefault="00DB0B9E" w:rsidP="00F910A6">
      <w:r>
        <w:rPr>
          <w:rFonts w:hint="eastAsia"/>
        </w:rPr>
        <w:t>I</w:t>
      </w:r>
      <w:r>
        <w:t>n RAN1#11</w:t>
      </w:r>
      <w:r w:rsidR="00663CCC">
        <w:t>7</w:t>
      </w:r>
      <w:r>
        <w:t xml:space="preserve"> meeting, following agreement was achieved for NW-side model</w:t>
      </w:r>
      <w:r w:rsidR="00663CCC">
        <w:t>,</w:t>
      </w:r>
    </w:p>
    <w:p w14:paraId="4E52A54E" w14:textId="49829EEC" w:rsidR="00663CCC" w:rsidRPr="00A63DC3" w:rsidRDefault="00663CCC" w:rsidP="00663CCC">
      <w:pPr>
        <w:rPr>
          <w:rFonts w:eastAsia="等线"/>
          <w:b/>
          <w:highlight w:val="green"/>
        </w:rPr>
      </w:pPr>
      <w:r w:rsidRPr="00A63DC3">
        <w:rPr>
          <w:rFonts w:eastAsia="等线" w:hint="eastAsia"/>
          <w:b/>
          <w:highlight w:val="green"/>
        </w:rPr>
        <w:t>Agreement</w:t>
      </w:r>
      <w:r w:rsidRPr="00A63DC3">
        <w:rPr>
          <w:rFonts w:eastAsia="等线"/>
          <w:b/>
          <w:highlight w:val="green"/>
        </w:rPr>
        <w:t xml:space="preserve"> </w:t>
      </w:r>
    </w:p>
    <w:p w14:paraId="539C8DFB" w14:textId="77777777" w:rsidR="00663CCC" w:rsidRPr="00663CCC" w:rsidRDefault="00663CCC" w:rsidP="00663CCC">
      <w:pPr>
        <w:rPr>
          <w:rFonts w:eastAsia="Times New Roman"/>
          <w:b/>
          <w:szCs w:val="20"/>
        </w:rPr>
      </w:pPr>
      <w:r w:rsidRPr="00663CCC">
        <w:rPr>
          <w:b/>
          <w:szCs w:val="20"/>
        </w:rPr>
        <w:t>For NW-sided model, for inference report, at least for BM-Case 1</w:t>
      </w:r>
      <w:r w:rsidRPr="00663CCC">
        <w:rPr>
          <w:rFonts w:eastAsia="等线"/>
          <w:b/>
          <w:szCs w:val="20"/>
        </w:rPr>
        <w:t>,</w:t>
      </w:r>
      <w:r w:rsidRPr="00663CCC">
        <w:rPr>
          <w:b/>
          <w:szCs w:val="20"/>
        </w:rPr>
        <w:t xml:space="preserve"> </w:t>
      </w:r>
      <w:r w:rsidRPr="00663CCC">
        <w:rPr>
          <w:rFonts w:eastAsia="Times New Roman"/>
          <w:b/>
          <w:szCs w:val="20"/>
        </w:rPr>
        <w:t xml:space="preserve">the content in a beam report in L1 signaling, support </w:t>
      </w:r>
    </w:p>
    <w:p w14:paraId="37FFBE8F"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hAnsi="Times New Roman"/>
          <w:b/>
          <w:sz w:val="20"/>
          <w:szCs w:val="20"/>
        </w:rPr>
        <w:lastRenderedPageBreak/>
        <w:t>L1-RSRPs and corresponding beam information of Top</w:t>
      </w:r>
      <w:r w:rsidRPr="00663CCC">
        <w:rPr>
          <w:rFonts w:ascii="Times New Roman" w:eastAsia="等线" w:hAnsi="Times New Roman"/>
          <w:b/>
          <w:sz w:val="20"/>
          <w:szCs w:val="20"/>
        </w:rPr>
        <w:t xml:space="preserve"> M</w:t>
      </w:r>
      <w:r w:rsidRPr="00663CCC">
        <w:rPr>
          <w:rFonts w:ascii="Times New Roman" w:hAnsi="Times New Roman"/>
          <w:b/>
          <w:sz w:val="20"/>
          <w:szCs w:val="20"/>
        </w:rPr>
        <w:t xml:space="preserve"> beam(s)</w:t>
      </w:r>
      <w:r w:rsidRPr="00663CCC">
        <w:rPr>
          <w:rFonts w:ascii="Times New Roman" w:eastAsia="等线" w:hAnsi="Times New Roman"/>
          <w:b/>
          <w:sz w:val="20"/>
          <w:szCs w:val="20"/>
        </w:rPr>
        <w:t xml:space="preserve"> </w:t>
      </w:r>
      <w:r w:rsidRPr="00663CCC">
        <w:rPr>
          <w:rFonts w:ascii="Times New Roman" w:hAnsi="Times New Roman"/>
          <w:b/>
          <w:sz w:val="20"/>
          <w:szCs w:val="20"/>
        </w:rPr>
        <w:t xml:space="preserve">with </w:t>
      </w:r>
      <w:r w:rsidRPr="00663CCC">
        <w:rPr>
          <w:rFonts w:ascii="Times New Roman" w:hAnsi="Times New Roman"/>
          <w:b/>
          <w:sz w:val="20"/>
          <w:szCs w:val="20"/>
          <w:lang w:eastAsia="ja-JP"/>
        </w:rPr>
        <w:t>largest M measured value(s) of L1-RSRP(s)</w:t>
      </w:r>
      <w:r w:rsidRPr="00663CCC">
        <w:rPr>
          <w:rFonts w:ascii="Times New Roman" w:eastAsia="等线" w:hAnsi="Times New Roman"/>
          <w:b/>
          <w:sz w:val="20"/>
          <w:szCs w:val="20"/>
        </w:rPr>
        <w:t xml:space="preserve"> of a measurement resource set</w:t>
      </w:r>
      <w:r w:rsidRPr="00663CCC">
        <w:rPr>
          <w:rFonts w:ascii="Times New Roman" w:hAnsi="Times New Roman"/>
          <w:b/>
          <w:sz w:val="20"/>
          <w:szCs w:val="20"/>
          <w:lang w:eastAsia="ja-JP"/>
        </w:rPr>
        <w:t xml:space="preserve">, where M is configured by </w:t>
      </w:r>
      <w:proofErr w:type="spellStart"/>
      <w:r w:rsidRPr="00663CCC">
        <w:rPr>
          <w:rFonts w:ascii="Times New Roman" w:hAnsi="Times New Roman"/>
          <w:b/>
          <w:sz w:val="20"/>
          <w:szCs w:val="20"/>
          <w:lang w:eastAsia="ja-JP"/>
        </w:rPr>
        <w:t>gNB</w:t>
      </w:r>
      <w:proofErr w:type="spellEnd"/>
      <w:r w:rsidRPr="00663CCC">
        <w:rPr>
          <w:rFonts w:ascii="Times New Roman" w:hAnsi="Times New Roman"/>
          <w:b/>
          <w:sz w:val="20"/>
          <w:szCs w:val="20"/>
        </w:rPr>
        <w:t xml:space="preserve"> </w:t>
      </w:r>
    </w:p>
    <w:p w14:paraId="693E4EC3" w14:textId="77777777" w:rsidR="00663CCC" w:rsidRPr="00663CCC" w:rsidRDefault="00663CCC" w:rsidP="00663CCC">
      <w:pPr>
        <w:pStyle w:val="af3"/>
        <w:widowControl/>
        <w:numPr>
          <w:ilvl w:val="0"/>
          <w:numId w:val="50"/>
        </w:numPr>
        <w:overflowPunct/>
        <w:spacing w:after="180"/>
        <w:ind w:firstLineChars="0"/>
        <w:jc w:val="left"/>
        <w:rPr>
          <w:rFonts w:ascii="Times New Roman" w:hAnsi="Times New Roman"/>
          <w:b/>
          <w:sz w:val="20"/>
          <w:szCs w:val="20"/>
        </w:rPr>
      </w:pPr>
      <w:bookmarkStart w:id="22" w:name="OLE_LINK9"/>
      <w:r w:rsidRPr="00663CCC">
        <w:rPr>
          <w:rFonts w:ascii="Times New Roman" w:eastAsia="等线" w:hAnsi="Times New Roman"/>
          <w:b/>
          <w:sz w:val="20"/>
          <w:szCs w:val="20"/>
        </w:rPr>
        <w:t xml:space="preserve">If </w:t>
      </w:r>
      <w:r w:rsidRPr="00663CCC">
        <w:rPr>
          <w:rFonts w:ascii="Times New Roman" w:hAnsi="Times New Roman"/>
          <w:b/>
          <w:sz w:val="20"/>
          <w:szCs w:val="20"/>
        </w:rPr>
        <w:t>M = the size of the measurement resource set,</w:t>
      </w:r>
      <w:r w:rsidRPr="00663CCC">
        <w:rPr>
          <w:rFonts w:ascii="Times New Roman" w:eastAsia="等线" w:hAnsi="Times New Roman"/>
          <w:b/>
          <w:sz w:val="20"/>
          <w:szCs w:val="20"/>
        </w:rPr>
        <w:t xml:space="preserve"> the content is </w:t>
      </w:r>
      <w:r w:rsidRPr="00663CCC">
        <w:rPr>
          <w:rFonts w:ascii="Times New Roman" w:hAnsi="Times New Roman"/>
          <w:b/>
          <w:sz w:val="20"/>
          <w:szCs w:val="20"/>
        </w:rPr>
        <w:t xml:space="preserve">all L1-RSRPs and one beam index (i.e., CRI/SSBRI) for the </w:t>
      </w:r>
      <w:r w:rsidRPr="00663CCC">
        <w:rPr>
          <w:rFonts w:ascii="Times New Roman" w:hAnsi="Times New Roman"/>
          <w:b/>
          <w:sz w:val="20"/>
          <w:szCs w:val="20"/>
          <w:lang w:eastAsia="ja-JP"/>
        </w:rPr>
        <w:t>largest measured value of L1-RSRP</w:t>
      </w:r>
      <w:r w:rsidRPr="00663CCC">
        <w:rPr>
          <w:rFonts w:ascii="Times New Roman" w:hAnsi="Times New Roman"/>
          <w:b/>
          <w:sz w:val="20"/>
          <w:szCs w:val="20"/>
        </w:rPr>
        <w:t xml:space="preserve"> of a measurement resource set </w:t>
      </w:r>
      <w:bookmarkEnd w:id="22"/>
    </w:p>
    <w:p w14:paraId="16606E60"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eastAsia="等线" w:hAnsi="Times New Roman"/>
          <w:b/>
          <w:sz w:val="20"/>
          <w:szCs w:val="20"/>
        </w:rPr>
        <w:t xml:space="preserve">FFS: </w:t>
      </w:r>
      <w:r w:rsidRPr="00663CCC">
        <w:rPr>
          <w:rFonts w:ascii="Times New Roman" w:hAnsi="Times New Roman"/>
          <w:b/>
          <w:sz w:val="20"/>
          <w:szCs w:val="20"/>
        </w:rPr>
        <w:t xml:space="preserve">L1-RSRPs and corresponding beam information of </w:t>
      </w:r>
      <w:r w:rsidRPr="00663CCC">
        <w:rPr>
          <w:rFonts w:ascii="Times New Roman" w:eastAsia="等线" w:hAnsi="Times New Roman"/>
          <w:b/>
          <w:sz w:val="20"/>
          <w:szCs w:val="20"/>
        </w:rPr>
        <w:t>u</w:t>
      </w:r>
      <w:r w:rsidRPr="00663CCC">
        <w:rPr>
          <w:rFonts w:ascii="Times New Roman" w:hAnsi="Times New Roman"/>
          <w:b/>
          <w:sz w:val="20"/>
          <w:szCs w:val="20"/>
          <w:lang w:eastAsia="ja-JP"/>
        </w:rPr>
        <w:t xml:space="preserve">p to M beams within X dB gap to the largest measured value of L1-RSRP, X and M are configured by </w:t>
      </w:r>
      <w:proofErr w:type="spellStart"/>
      <w:r w:rsidRPr="00663CCC">
        <w:rPr>
          <w:rFonts w:ascii="Times New Roman" w:hAnsi="Times New Roman"/>
          <w:b/>
          <w:sz w:val="20"/>
          <w:szCs w:val="20"/>
          <w:lang w:eastAsia="ja-JP"/>
        </w:rPr>
        <w:t>gNB</w:t>
      </w:r>
      <w:proofErr w:type="spellEnd"/>
      <w:r w:rsidRPr="00663CCC">
        <w:rPr>
          <w:rFonts w:ascii="Times New Roman" w:eastAsia="等线" w:hAnsi="Times New Roman"/>
          <w:b/>
          <w:sz w:val="20"/>
          <w:szCs w:val="20"/>
        </w:rPr>
        <w:t>, and whether/</w:t>
      </w:r>
      <w:r w:rsidRPr="00663CCC">
        <w:rPr>
          <w:rFonts w:ascii="Times New Roman" w:hAnsi="Times New Roman"/>
          <w:b/>
          <w:sz w:val="20"/>
          <w:szCs w:val="20"/>
        </w:rPr>
        <w:t>how to report</w:t>
      </w:r>
      <w:r w:rsidRPr="00663CCC">
        <w:rPr>
          <w:rFonts w:ascii="Times New Roman" w:hAnsi="Times New Roman"/>
          <w:b/>
          <w:sz w:val="20"/>
          <w:szCs w:val="20"/>
          <w:lang w:eastAsia="ja-JP"/>
        </w:rPr>
        <w:t xml:space="preserve"> number of reported beams </w:t>
      </w:r>
    </w:p>
    <w:p w14:paraId="0C77230F"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the maximum value of M (where M can be larger than 4) based on UE capability (M may or may not be different for different reporting contents)</w:t>
      </w:r>
    </w:p>
    <w:p w14:paraId="5188A32E"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beam information</w:t>
      </w:r>
    </w:p>
    <w:p w14:paraId="37360DD9" w14:textId="5EC88E41" w:rsidR="00663CCC" w:rsidRPr="00362A11" w:rsidRDefault="00663CCC" w:rsidP="00F910A6">
      <w:pPr>
        <w:rPr>
          <w:b/>
          <w:szCs w:val="20"/>
        </w:rPr>
      </w:pPr>
      <w:r w:rsidRPr="00663CCC">
        <w:rPr>
          <w:rFonts w:eastAsia="Times New Roman"/>
          <w:b/>
          <w:szCs w:val="20"/>
        </w:rPr>
        <w:t>Note:</w:t>
      </w:r>
      <w:r w:rsidRPr="00663CCC">
        <w:rPr>
          <w:b/>
          <w:szCs w:val="20"/>
        </w:rPr>
        <w:t xml:space="preserve"> </w:t>
      </w:r>
      <w:r w:rsidRPr="00663CCC">
        <w:rPr>
          <w:rFonts w:eastAsia="Times New Roman"/>
          <w:b/>
          <w:szCs w:val="20"/>
        </w:rPr>
        <w:t xml:space="preserve">Purpose, such as above “For NW-sided model, </w:t>
      </w:r>
      <w:r w:rsidRPr="00663CCC">
        <w:rPr>
          <w:b/>
          <w:szCs w:val="20"/>
        </w:rPr>
        <w:t>for inference report, at least for BM-Case 1</w:t>
      </w:r>
      <w:r w:rsidRPr="00663CCC">
        <w:rPr>
          <w:rFonts w:eastAsia="Times New Roman"/>
          <w:b/>
          <w:szCs w:val="20"/>
        </w:rPr>
        <w:t xml:space="preserve">”, will not be specified in RAN 1 </w:t>
      </w:r>
      <w:r w:rsidR="00362A11" w:rsidRPr="00663CCC">
        <w:rPr>
          <w:rFonts w:eastAsia="Times New Roman"/>
          <w:b/>
          <w:szCs w:val="20"/>
        </w:rPr>
        <w:t>specification</w:t>
      </w:r>
    </w:p>
    <w:p w14:paraId="459EE508" w14:textId="3DEDC7E8" w:rsidR="00663CCC" w:rsidRDefault="00663CCC" w:rsidP="00F910A6">
      <w:r w:rsidRPr="00663CCC">
        <w:t>It has been determined that if M represents the size of the measurement resource set, the content includes all L1-RSRPs and one beam index (i.e., CRI/SSBRI) for the largest measured value of L1-RSRP of a measurement resource set. However, solely defining it in this manner may result</w:t>
      </w:r>
      <w:r w:rsidR="00FB0537">
        <w:t xml:space="preserve"> in</w:t>
      </w:r>
      <w:r w:rsidRPr="00663CCC">
        <w:t xml:space="preserve"> </w:t>
      </w:r>
      <w:r w:rsidR="00FB0537">
        <w:t>inconsistency understanding in the</w:t>
      </w:r>
      <w:r>
        <w:t xml:space="preserve"> </w:t>
      </w:r>
      <w:r w:rsidRPr="00663CCC">
        <w:t>mapping</w:t>
      </w:r>
      <w:r>
        <w:t xml:space="preserve"> order</w:t>
      </w:r>
      <w:r w:rsidRPr="00663CCC">
        <w:t xml:space="preserve"> of </w:t>
      </w:r>
      <w:r w:rsidR="00FB0537">
        <w:t xml:space="preserve">reported </w:t>
      </w:r>
      <w:r w:rsidRPr="00663CCC">
        <w:t>L1-RSRP</w:t>
      </w:r>
      <w:r>
        <w:t>s</w:t>
      </w:r>
      <w:r w:rsidRPr="00663CCC">
        <w:t xml:space="preserve"> </w:t>
      </w:r>
      <w:r>
        <w:t>to</w:t>
      </w:r>
      <w:r w:rsidR="00FB0537">
        <w:t xml:space="preserve"> </w:t>
      </w:r>
      <w:r>
        <w:t>resource</w:t>
      </w:r>
      <w:r w:rsidR="00FB0537">
        <w:t xml:space="preserve">s in the measurement resource set </w:t>
      </w:r>
      <w:r w:rsidR="00FB0537" w:rsidRPr="00663CCC">
        <w:t>between</w:t>
      </w:r>
      <w:r w:rsidR="00FB0537">
        <w:t xml:space="preserve"> UE side and NW side.</w:t>
      </w:r>
      <w:r w:rsidR="00FB0537" w:rsidRPr="00FB0537">
        <w:t xml:space="preserve"> This inconsistency could potentially lead to the network being unable to correctly interpret the corresponding measurement report. Therefore, further definition of the mapping order in the feedback report is necessary for the inference report for the NW-side model.</w:t>
      </w:r>
    </w:p>
    <w:p w14:paraId="6C626254" w14:textId="4A9C50FB" w:rsidR="00FB0537" w:rsidRDefault="00FB0537" w:rsidP="00FB05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45A36478" w14:textId="177A5887" w:rsidR="00362A11" w:rsidRDefault="00362A11" w:rsidP="00362A11">
      <w:r>
        <w:t>Considering overhead reduction for large size of Set B, t</w:t>
      </w:r>
      <w:r w:rsidRPr="00A55450">
        <w:t xml:space="preserve">he </w:t>
      </w:r>
      <w:r w:rsidRPr="005B24FE">
        <w:t xml:space="preserve">enhancement </w:t>
      </w:r>
      <w:r w:rsidRPr="00A55450">
        <w:t xml:space="preserve">of the quantization range directly results in numerous unnecessary resource indicators and/or corresponding L1-RSRPs being exempt from reporting. Consequently, support for an adaptive number of beams in a beam report should be </w:t>
      </w:r>
      <w:r>
        <w:t>considered</w:t>
      </w:r>
      <w:r w:rsidRPr="00A55450">
        <w:t xml:space="preserve">. </w:t>
      </w:r>
    </w:p>
    <w:p w14:paraId="50CFFA04" w14:textId="26E8D691" w:rsidR="00362A11" w:rsidRPr="00362A11" w:rsidRDefault="00362A11" w:rsidP="00362A11">
      <w:pPr>
        <w:pStyle w:val="proposal"/>
        <w:ind w:left="1134" w:hanging="1134"/>
      </w:pPr>
      <w:r w:rsidRPr="006E60F8">
        <w:t xml:space="preserve">For </w:t>
      </w:r>
      <w:r>
        <w:t>inference, for NW-side</w:t>
      </w:r>
      <w:r w:rsidRPr="006E60F8">
        <w:t xml:space="preserve"> model</w:t>
      </w:r>
      <w:r w:rsidRPr="00F863B5">
        <w:t>,</w:t>
      </w:r>
      <w:r>
        <w:t xml:space="preserve"> </w:t>
      </w:r>
      <w:bookmarkStart w:id="23" w:name="OLE_LINK7"/>
      <w:bookmarkStart w:id="24" w:name="OLE_LINK8"/>
      <w:r>
        <w:t>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bookmarkEnd w:id="23"/>
      <w:bookmarkEnd w:id="24"/>
    </w:p>
    <w:p w14:paraId="285227B6" w14:textId="4D4A223F" w:rsidR="00362A11" w:rsidRDefault="00F95BE4" w:rsidP="00362A11">
      <w:r>
        <w:t>Furthermore</w:t>
      </w:r>
      <w:r w:rsidR="00362A11">
        <w:t xml:space="preserve">, the current specification uses resource indicators to indicate which beams are included in the beam report and need to be reported. However, this design is based on the </w:t>
      </w:r>
      <w:r w:rsidR="00362A11" w:rsidRPr="00A55450">
        <w:t xml:space="preserve">fact </w:t>
      </w:r>
      <w:r w:rsidR="00362A11">
        <w:t>that only the top-1 or top-4 measured beams are reported. D</w:t>
      </w:r>
      <w:r w:rsidR="00362A11" w:rsidRPr="00A55450">
        <w:t xml:space="preserve">uring </w:t>
      </w:r>
      <w:r w:rsidR="00362A11">
        <w:t>model inference with a NW-side model, the UE may need to report a significantly larger number of beams than just the top-1 or top-4 beams. Therefore, it may be worth considering introducing a beam index type indicator to specify the meaning of the beam resource indicators included in a beam report.</w:t>
      </w:r>
    </w:p>
    <w:p w14:paraId="72CA3BF8" w14:textId="6CD093A3" w:rsidR="00362A11" w:rsidRPr="00ED14CC" w:rsidRDefault="00362A11" w:rsidP="00362A11">
      <w:r>
        <w:t xml:space="preserve">For example, if the majority of beams are selected for reporting, the UE could report partial measured L1-RSRPs and the index of </w:t>
      </w:r>
      <w:r w:rsidR="00C33B20">
        <w:t>lo</w:t>
      </w:r>
      <w:r w:rsidR="007070BD">
        <w:t>west-quality</w:t>
      </w:r>
      <w:r>
        <w:t xml:space="preserve"> beams based on a beam set to the </w:t>
      </w:r>
      <w:proofErr w:type="spellStart"/>
      <w:r>
        <w:t>gNB</w:t>
      </w:r>
      <w:proofErr w:type="spellEnd"/>
      <w:r>
        <w:t xml:space="preserve">, with the beam indices in the report used to indicate the </w:t>
      </w:r>
      <w:r w:rsidR="00ED69FF">
        <w:t>lowest-quality</w:t>
      </w:r>
      <w:r>
        <w:t xml:space="preserve"> beams. Similarly, if the minority of beams are selected for reporting, the UE could report partial measured L1-RSRPs and the index of </w:t>
      </w:r>
      <w:r w:rsidR="00ED69FF">
        <w:t>highest</w:t>
      </w:r>
      <w:r w:rsidR="00ED69FF">
        <w:t>-quality</w:t>
      </w:r>
      <w:r w:rsidR="00ED69FF">
        <w:t xml:space="preserve"> </w:t>
      </w:r>
      <w:r>
        <w:t xml:space="preserve">beams based on a beam set to the </w:t>
      </w:r>
      <w:proofErr w:type="spellStart"/>
      <w:r>
        <w:t>gNB</w:t>
      </w:r>
      <w:proofErr w:type="spellEnd"/>
      <w:r>
        <w:t xml:space="preserve">, with the beam indices in the report used to indicate the </w:t>
      </w:r>
      <w:r w:rsidR="00ED69FF">
        <w:t>highest-quality</w:t>
      </w:r>
      <w:r>
        <w:t xml:space="preserve"> beams as legacy behavior. </w:t>
      </w:r>
    </w:p>
    <w:p w14:paraId="188152DF" w14:textId="18BCCFED" w:rsidR="00711F11" w:rsidRDefault="00362A11" w:rsidP="00711F1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64C44291" w14:textId="1865976B" w:rsidR="00711F11" w:rsidRPr="00582191" w:rsidRDefault="00711F11" w:rsidP="00711F11">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BM-Case 2</w:t>
      </w:r>
      <w:r w:rsidR="006058D0">
        <w:rPr>
          <w:rFonts w:ascii="Times New Roman" w:eastAsiaTheme="minorEastAsia" w:hAnsi="Times New Roman" w:cs="Times New Roman"/>
        </w:rPr>
        <w:t>, for inference</w:t>
      </w:r>
    </w:p>
    <w:p w14:paraId="0307B3AA" w14:textId="20B557DA" w:rsidR="002B5940" w:rsidRDefault="008B63AB" w:rsidP="00711F11">
      <w:r>
        <w:t>T</w:t>
      </w:r>
      <w:r w:rsidRPr="00ED14CC">
        <w:t>o account for data correlation across multiple measurement periods</w:t>
      </w:r>
      <w:r>
        <w:t xml:space="preserve"> for BM-Case 2</w:t>
      </w:r>
      <w:r w:rsidRPr="00ED14CC">
        <w:t xml:space="preserve">, the report may include time stamp information if </w:t>
      </w:r>
      <w:r>
        <w:t>one report</w:t>
      </w:r>
      <w:r w:rsidRPr="00ED14CC">
        <w:t xml:space="preserve"> contains data from multiple periods.</w:t>
      </w:r>
      <w:r>
        <w:t xml:space="preserve"> Specifically, if UE can’t report data from multiple occasions in one report, NW has to configure RS periodicity to be same as report periodicity to ensure NW has the knowledge of time information for the reported beams for training. This is restrictive. Hence the configuration of RS and report periodicities is more flexible if UE can report multiple measurement occasions in one report. Further, it can also facilitate the utilization of aperiodic report and aperiodic RS measurement. </w:t>
      </w:r>
    </w:p>
    <w:p w14:paraId="2BFDE4BF" w14:textId="0C6E9D1F" w:rsidR="00663CCC" w:rsidRPr="00663CCC" w:rsidRDefault="00D2784B" w:rsidP="00D2784B">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4E457FC4" w14:textId="0A8E590D" w:rsidR="00E81584" w:rsidRPr="00582191" w:rsidRDefault="00E81584" w:rsidP="00E81584">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lastRenderedPageBreak/>
        <w:t>Report</w:t>
      </w:r>
      <w:r w:rsidRPr="00582191">
        <w:rPr>
          <w:rFonts w:ascii="Times New Roman" w:hAnsi="Times New Roman" w:cs="Times New Roman"/>
        </w:rPr>
        <w:t xml:space="preserve"> </w:t>
      </w:r>
      <w:r>
        <w:rPr>
          <w:rFonts w:ascii="Times New Roman" w:eastAsiaTheme="minorEastAsia" w:hAnsi="Times New Roman" w:cs="Times New Roman"/>
        </w:rPr>
        <w:t>enhancement for BM-Case 1 and BM-Case 2</w:t>
      </w:r>
      <w:r w:rsidRPr="00582191">
        <w:rPr>
          <w:rFonts w:ascii="Times New Roman" w:eastAsiaTheme="minorEastAsia" w:hAnsi="Times New Roman" w:cs="Times New Roman"/>
        </w:rPr>
        <w:t xml:space="preserve"> </w:t>
      </w:r>
    </w:p>
    <w:p w14:paraId="0B66E87F" w14:textId="77777777" w:rsidR="00173342" w:rsidRDefault="00173342" w:rsidP="00173342">
      <w:r w:rsidRPr="00416BD5">
        <w:t xml:space="preserve">The quantization overhead cost can be affected by two factors, </w:t>
      </w:r>
      <w:r>
        <w:t xml:space="preserve">which are </w:t>
      </w:r>
      <w:r w:rsidRPr="00416BD5">
        <w:t xml:space="preserve">quantization granularity and quantization </w:t>
      </w:r>
      <w:r>
        <w:t>range</w:t>
      </w:r>
      <w:r w:rsidRPr="00416BD5">
        <w:t>.</w:t>
      </w:r>
      <w:r>
        <w:t xml:space="preserve"> </w:t>
      </w:r>
      <w:r w:rsidRPr="00416BD5">
        <w:t>The current NR specification</w:t>
      </w:r>
      <w:r>
        <w:t xml:space="preserve"> </w:t>
      </w:r>
      <w:r w:rsidRPr="00416BD5">
        <w:t>employs</w:t>
      </w:r>
      <w:r>
        <w:t xml:space="preserve"> 1 dB quantization granularity with a 7-bit quantization range from -140 dBm to -44 dBm for the best measurement beam, while a 2dB quantization granularity with a 4-bit quantization range is used to other beams differentially to the best beam.</w:t>
      </w:r>
    </w:p>
    <w:p w14:paraId="05F214B3" w14:textId="77777777" w:rsidR="00173342" w:rsidRPr="00295208" w:rsidRDefault="00173342" w:rsidP="00173342">
      <w:r w:rsidRPr="00380C6B">
        <w:t xml:space="preserve">It has been demonstrated in [2] that enlarging quantization steps for differential beams has minimal impact on beam prediction performance. Therefore, it may be beneficial to consider reducing </w:t>
      </w:r>
      <w:r>
        <w:t>report</w:t>
      </w:r>
      <w:r w:rsidRPr="00380C6B">
        <w:t xml:space="preserve"> overhead from quantization perspective. </w:t>
      </w:r>
      <w:r>
        <w:t xml:space="preserve">Due to </w:t>
      </w:r>
      <w:r w:rsidRPr="00380C6B">
        <w:t xml:space="preserve">immoderately enlarging quantization steps may have a </w:t>
      </w:r>
      <w:r>
        <w:t>significant</w:t>
      </w:r>
      <w:r w:rsidRPr="00380C6B">
        <w:t xml:space="preserve"> impact on </w:t>
      </w:r>
      <w:r>
        <w:t>predict</w:t>
      </w:r>
      <w:r>
        <w:rPr>
          <w:rFonts w:hint="eastAsia"/>
        </w:rPr>
        <w:t>ion</w:t>
      </w:r>
      <w:r>
        <w:t xml:space="preserve"> </w:t>
      </w:r>
      <w:r w:rsidRPr="00380C6B">
        <w:t>performance</w:t>
      </w:r>
      <w:r>
        <w:t>,</w:t>
      </w:r>
      <w:r w:rsidRPr="00380C6B">
        <w:t xml:space="preserve"> </w:t>
      </w:r>
      <w:r>
        <w:t xml:space="preserve">it is important to balance report overhead reduction and beam predicted performance. In addition, </w:t>
      </w:r>
      <w:r w:rsidRPr="00380C6B">
        <w:t>considering that beams closer to the strongest beam are more important</w:t>
      </w:r>
      <w:r>
        <w:t xml:space="preserve"> than others with lower L1-RSRP</w:t>
      </w:r>
      <w:r w:rsidRPr="00380C6B">
        <w:t>, for example, if the L1-RSRP of the first</w:t>
      </w:r>
      <w:r>
        <w:t>, second and third</w:t>
      </w:r>
      <w:r w:rsidRPr="00380C6B">
        <w:t xml:space="preserve"> beam is -82</w:t>
      </w:r>
      <w:r>
        <w:t>dBm,</w:t>
      </w:r>
      <w:r w:rsidRPr="00380C6B">
        <w:t xml:space="preserve"> -93</w:t>
      </w:r>
      <w:r>
        <w:t xml:space="preserve">dBm and </w:t>
      </w:r>
      <w:r w:rsidRPr="00380C6B">
        <w:t>-109</w:t>
      </w:r>
      <w:r>
        <w:t>dBm, respectively</w:t>
      </w:r>
      <w:r w:rsidRPr="00380C6B">
        <w:t xml:space="preserve">, the L1-RSRP of the first and second beams can be quantized more finely, while the L1-RSRP of the third beam can be quantized more coarsely. </w:t>
      </w:r>
      <w:r>
        <w:t>Thus</w:t>
      </w:r>
      <w:r w:rsidRPr="00380C6B">
        <w:t xml:space="preserve">, using multi-resolution L1-RSRP quantization, such as high-resolution quantization for a group of best RSRPs and low-resolution quantization for others, can help reduce feedback overhead </w:t>
      </w:r>
      <w:r>
        <w:t>as well as</w:t>
      </w:r>
      <w:r w:rsidRPr="00380C6B">
        <w:t xml:space="preserve"> minimizing performance</w:t>
      </w:r>
      <w:r>
        <w:t xml:space="preserve"> deterioration</w:t>
      </w:r>
      <w:r w:rsidRPr="00380C6B">
        <w:t>.</w:t>
      </w:r>
    </w:p>
    <w:p w14:paraId="3310D239" w14:textId="77777777" w:rsidR="00173342" w:rsidRDefault="00173342" w:rsidP="00173342">
      <w:r>
        <w:t>A</w:t>
      </w:r>
      <w:r>
        <w:rPr>
          <w:rFonts w:hint="eastAsia"/>
        </w:rPr>
        <w:t>dditionally</w:t>
      </w:r>
      <w:r>
        <w:t xml:space="preserve">, </w:t>
      </w:r>
      <w:r w:rsidRPr="00624A07">
        <w:t>existing quantization methods lead to significant performance degradation</w:t>
      </w:r>
      <w:r>
        <w:t xml:space="preserve"> if </w:t>
      </w:r>
      <w:r w:rsidRPr="00624A07">
        <w:t xml:space="preserve">quantization </w:t>
      </w:r>
      <w:r>
        <w:t>range from -140dBm to -44dBm</w:t>
      </w:r>
      <w:r w:rsidRPr="00624A07">
        <w:t xml:space="preserve"> </w:t>
      </w:r>
      <w:r>
        <w:t>is</w:t>
      </w:r>
      <w:r w:rsidRPr="00624A07">
        <w:t xml:space="preserve"> considered</w:t>
      </w:r>
      <w:r>
        <w:t>.</w:t>
      </w:r>
      <w:r w:rsidRPr="00624A07">
        <w:t xml:space="preserve"> </w:t>
      </w:r>
      <w:r w:rsidRPr="003B08B7">
        <w:t xml:space="preserve">For cases involving a quantization range, input L1-RSRPs lower than -140dBm are quantized as the lowest L1-RSRP level. However, in terms of </w:t>
      </w:r>
      <w:r>
        <w:rPr>
          <w:rFonts w:hint="eastAsia"/>
        </w:rPr>
        <w:t>UE</w:t>
      </w:r>
      <w:r>
        <w:t xml:space="preserve">’s </w:t>
      </w:r>
      <w:r w:rsidRPr="003B08B7">
        <w:t xml:space="preserve">measurement accuracy, -140dBm is far below </w:t>
      </w:r>
      <w:r>
        <w:t>than</w:t>
      </w:r>
      <w:r w:rsidRPr="003B08B7">
        <w:t xml:space="preserve"> </w:t>
      </w:r>
      <w:r>
        <w:t>its’</w:t>
      </w:r>
      <w:r w:rsidRPr="003B08B7">
        <w:t xml:space="preserve"> noise </w:t>
      </w:r>
      <w:r>
        <w:t>floor</w:t>
      </w:r>
      <w:r w:rsidRPr="003B08B7">
        <w:t xml:space="preserve">. This implies that any values measured by the UE below the noise floor are </w:t>
      </w:r>
      <w:r>
        <w:t xml:space="preserve">actually </w:t>
      </w:r>
      <w:r w:rsidRPr="003B08B7">
        <w:t>invalid data. Therefore, it may be worth considering raising the lower limit of the quantization range.</w:t>
      </w:r>
    </w:p>
    <w:p w14:paraId="333D35CB" w14:textId="11FAF056" w:rsidR="00E81584" w:rsidRDefault="00173342" w:rsidP="00D0264E">
      <w:pPr>
        <w:pStyle w:val="proposal"/>
        <w:overflowPunct/>
        <w:ind w:left="1134" w:hanging="1134"/>
      </w:pPr>
      <w:r w:rsidRPr="006E60F8">
        <w:t xml:space="preserve">For </w:t>
      </w:r>
      <w:r w:rsidR="0006788F">
        <w:t xml:space="preserve">data collection and </w:t>
      </w:r>
      <w:r>
        <w:t>inference, for NW-</w:t>
      </w:r>
      <w:r w:rsidRPr="006E60F8">
        <w:t>side model</w:t>
      </w:r>
      <w:r w:rsidRPr="00F863B5">
        <w:t>,</w:t>
      </w:r>
      <w:r>
        <w:t xml:space="preserve"> support enhancements on quantization range and quantization step to reduce overhead for measurement results report.</w:t>
      </w:r>
    </w:p>
    <w:p w14:paraId="7949D841" w14:textId="1797B181" w:rsidR="001062F1" w:rsidRPr="0018464B" w:rsidRDefault="001062F1" w:rsidP="009A225E">
      <w:r w:rsidRPr="00C904BA">
        <w:t xml:space="preserve">Section </w:t>
      </w:r>
      <w:r>
        <w:t>6.4</w:t>
      </w:r>
      <w:r w:rsidRPr="00C904BA">
        <w:t xml:space="preserve"> offers a comprehensive explanation of how predicting multiple future beams can substantially decrease feedback overhead by </w:t>
      </w:r>
      <w:r>
        <w:t>leveraging</w:t>
      </w:r>
      <w:r w:rsidRPr="00C904BA">
        <w:t xml:space="preserve"> on the correlation across multiple time instances. Similarly, in the context procedure with a NW-side model supporting the reporting of buffered measurement results across multiple measurement occasions, the correlation between measurement results from multiple time instances can also be leveraged to reduce feedback overhead. This approach can help streamline the feedback process and optimize the utilization of resources.</w:t>
      </w:r>
    </w:p>
    <w:p w14:paraId="113463F3" w14:textId="00EE11CA" w:rsidR="00F910A6" w:rsidRPr="00B00236" w:rsidRDefault="00B71A2B" w:rsidP="004A4092">
      <w:pPr>
        <w:pStyle w:val="proposal"/>
        <w:ind w:left="1134" w:hanging="1134"/>
        <w:rPr>
          <w:rFonts w:hint="eastAsia"/>
        </w:rPr>
      </w:pPr>
      <w:r w:rsidRPr="006E60F8">
        <w:t xml:space="preserve">For </w:t>
      </w:r>
      <w:r w:rsidR="0006788F">
        <w:t xml:space="preserve">data collection and </w:t>
      </w:r>
      <w:r>
        <w:t>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bookmarkStart w:id="25" w:name="OLE_LINK30"/>
      <w:bookmarkStart w:id="26" w:name="OLE_LINK31"/>
    </w:p>
    <w:bookmarkEnd w:id="25"/>
    <w:bookmarkEnd w:id="26"/>
    <w:p w14:paraId="6D1EF72F" w14:textId="482D29D4" w:rsidR="008F29FC" w:rsidRPr="00F35E11" w:rsidRDefault="008F29FC" w:rsidP="008F29FC">
      <w:pPr>
        <w:pStyle w:val="title1"/>
        <w:numPr>
          <w:ilvl w:val="0"/>
          <w:numId w:val="26"/>
        </w:numPr>
        <w:rPr>
          <w:rFonts w:ascii="Times New Roman" w:eastAsia="Arial" w:hAnsi="Times New Roman"/>
          <w:szCs w:val="28"/>
        </w:rPr>
      </w:pPr>
      <w:r>
        <w:rPr>
          <w:rFonts w:ascii="Times New Roman" w:hAnsi="Times New Roman"/>
        </w:rPr>
        <w:t>A</w:t>
      </w:r>
      <w:r>
        <w:rPr>
          <w:rFonts w:ascii="Times New Roman" w:eastAsiaTheme="minorEastAsia" w:hAnsi="Times New Roman"/>
        </w:rPr>
        <w:t>I processing capability</w:t>
      </w:r>
    </w:p>
    <w:p w14:paraId="67769EBC" w14:textId="77777777" w:rsidR="008F29FC" w:rsidRPr="00966268" w:rsidRDefault="008F29FC" w:rsidP="008F29FC">
      <w:r w:rsidRPr="00966268">
        <w:t xml:space="preserve">The current </w:t>
      </w:r>
      <w:r>
        <w:rPr>
          <w:rFonts w:hint="eastAsia"/>
        </w:rPr>
        <w:t>specification</w:t>
      </w:r>
      <w:r>
        <w:t xml:space="preserve"> defines maximum number of</w:t>
      </w:r>
      <w:r w:rsidRPr="00966268">
        <w:t xml:space="preserve"> C</w:t>
      </w:r>
      <w:r>
        <w:t>SI</w:t>
      </w:r>
      <w:r w:rsidRPr="00966268">
        <w:t xml:space="preserve"> processing units</w:t>
      </w:r>
      <w:r>
        <w:t xml:space="preserve"> and CPU processing timeline for CSI report</w:t>
      </w:r>
      <w:r w:rsidRPr="00966268">
        <w:t xml:space="preserve">. Correspondingly, for AI processing units, it is also necessary to consider how to define </w:t>
      </w:r>
      <w:r>
        <w:t>its</w:t>
      </w:r>
      <w:r w:rsidRPr="00966268">
        <w:t xml:space="preserve"> time</w:t>
      </w:r>
      <w:r>
        <w:t>line</w:t>
      </w:r>
      <w:r w:rsidRPr="00966268">
        <w:t xml:space="preserve"> and quantity of AI processing units.</w:t>
      </w:r>
      <w:r>
        <w:t xml:space="preserve"> We, thus, propose,</w:t>
      </w:r>
    </w:p>
    <w:p w14:paraId="662E0A8D" w14:textId="397B3FDC" w:rsidR="008F29FC" w:rsidRDefault="008F29FC" w:rsidP="004A4092">
      <w:pPr>
        <w:pStyle w:val="proposal"/>
        <w:ind w:left="1134" w:hanging="1134"/>
        <w:rPr>
          <w:rFonts w:hint="eastAsia"/>
        </w:rPr>
      </w:pPr>
      <w:r w:rsidRPr="00966268">
        <w:t>For UE</w:t>
      </w:r>
      <w:r w:rsidR="00C837C8">
        <w:t>-side</w:t>
      </w:r>
      <w:r w:rsidRPr="00966268">
        <w:t xml:space="preserve"> model, further study whether to define AI process capability including re-use or modified the existing CSI computation time and CSI processing units</w:t>
      </w:r>
      <w:r w:rsidRPr="00EA0D3F">
        <w:t>.</w:t>
      </w:r>
    </w:p>
    <w:p w14:paraId="5040BB72" w14:textId="484D9B23" w:rsidR="008F29FC" w:rsidRPr="00F35E11" w:rsidRDefault="008F29FC" w:rsidP="008F29FC">
      <w:pPr>
        <w:pStyle w:val="title1"/>
        <w:numPr>
          <w:ilvl w:val="0"/>
          <w:numId w:val="26"/>
        </w:numPr>
        <w:rPr>
          <w:rFonts w:ascii="Times New Roman" w:eastAsia="Arial" w:hAnsi="Times New Roman"/>
          <w:szCs w:val="28"/>
        </w:rPr>
      </w:pPr>
      <w:r w:rsidRPr="00061BF8">
        <w:rPr>
          <w:rFonts w:ascii="Times New Roman" w:hAnsi="Times New Roman"/>
        </w:rPr>
        <w:t xml:space="preserve">How to </w:t>
      </w:r>
      <w:r>
        <w:rPr>
          <w:rFonts w:ascii="Times New Roman" w:hAnsi="Times New Roman"/>
        </w:rPr>
        <w:t>initiate</w:t>
      </w:r>
      <w:r w:rsidRPr="00061BF8">
        <w:rPr>
          <w:rFonts w:ascii="Times New Roman" w:hAnsi="Times New Roman"/>
        </w:rPr>
        <w:t xml:space="preserve"> data collection procedure</w:t>
      </w:r>
    </w:p>
    <w:p w14:paraId="4E4020D7" w14:textId="0A5D94F8" w:rsidR="008F29FC" w:rsidRDefault="0060722D" w:rsidP="008F29FC">
      <w:pPr>
        <w:jc w:val="center"/>
        <w:rPr>
          <w:b/>
        </w:rPr>
      </w:pPr>
      <w:r>
        <w:object w:dxaOrig="5040" w:dyaOrig="3015" w14:anchorId="15F0B443">
          <v:shape id="_x0000_i1030" type="#_x0000_t75" style="width:252.3pt;height:150.9pt" o:ole="">
            <v:imagedata r:id="rId31" o:title=""/>
          </v:shape>
          <o:OLEObject Type="Embed" ProgID="Visio.Drawing.15" ShapeID="_x0000_i1030" DrawAspect="Content" ObjectID="_1784742736" r:id="rId32"/>
        </w:object>
      </w:r>
    </w:p>
    <w:p w14:paraId="0D38C248" w14:textId="64455ABD" w:rsidR="008F29FC" w:rsidRDefault="008F29FC" w:rsidP="008F29FC">
      <w:pPr>
        <w:jc w:val="center"/>
        <w:rPr>
          <w:color w:val="000000"/>
        </w:rPr>
      </w:pPr>
      <w:r w:rsidRPr="00AC5380">
        <w:rPr>
          <w:b/>
        </w:rPr>
        <w:t xml:space="preserve">Figure </w:t>
      </w:r>
      <w:r w:rsidR="00931617" w:rsidRPr="004A4092">
        <w:rPr>
          <w:b/>
        </w:rPr>
        <w:t>9</w:t>
      </w:r>
      <w:r w:rsidRPr="004A4092">
        <w:rPr>
          <w:b/>
        </w:rPr>
        <w:t>-1</w:t>
      </w:r>
      <w:r>
        <w:rPr>
          <w:b/>
        </w:rPr>
        <w:t>:</w:t>
      </w:r>
      <w:r w:rsidRPr="00AC5380">
        <w:rPr>
          <w:b/>
        </w:rPr>
        <w:t xml:space="preserve"> </w:t>
      </w:r>
      <w:r>
        <w:rPr>
          <w:b/>
        </w:rPr>
        <w:t xml:space="preserve">data collection procedure </w:t>
      </w:r>
      <w:r>
        <w:rPr>
          <w:rFonts w:hint="eastAsia"/>
          <w:b/>
        </w:rPr>
        <w:t>for</w:t>
      </w:r>
      <w:r>
        <w:rPr>
          <w:b/>
        </w:rPr>
        <w:t xml:space="preserve"> </w:t>
      </w:r>
      <w:r>
        <w:rPr>
          <w:rFonts w:hint="eastAsia"/>
          <w:b/>
        </w:rPr>
        <w:t>UE</w:t>
      </w:r>
      <w:r>
        <w:rPr>
          <w:b/>
        </w:rPr>
        <w:t>-side model</w:t>
      </w:r>
    </w:p>
    <w:p w14:paraId="55820664" w14:textId="0C563C4A" w:rsidR="008F29FC" w:rsidRPr="00244870" w:rsidRDefault="008F29FC" w:rsidP="008F29FC">
      <w:pPr>
        <w:rPr>
          <w:szCs w:val="20"/>
        </w:rPr>
      </w:pPr>
      <w:r w:rsidRPr="00244870">
        <w:rPr>
          <w:szCs w:val="20"/>
        </w:rPr>
        <w:lastRenderedPageBreak/>
        <w:t>For data collection procedure, where the AI model is deployed at UE side, the following steps are needed:</w:t>
      </w:r>
    </w:p>
    <w:p w14:paraId="783C1A0B" w14:textId="77777777" w:rsidR="008F29FC" w:rsidRPr="00481AD4" w:rsidRDefault="008F29FC" w:rsidP="008F29FC">
      <w:pPr>
        <w:pStyle w:val="af3"/>
        <w:numPr>
          <w:ilvl w:val="0"/>
          <w:numId w:val="18"/>
        </w:numPr>
        <w:ind w:firstLineChars="0"/>
        <w:rPr>
          <w:rFonts w:ascii="Times New Roman" w:hAnsi="Times New Roman"/>
          <w:sz w:val="20"/>
          <w:szCs w:val="20"/>
        </w:rPr>
      </w:pPr>
      <w:r w:rsidRPr="00481AD4">
        <w:rPr>
          <w:rFonts w:ascii="Times New Roman" w:hAnsi="Times New Roman"/>
          <w:sz w:val="20"/>
          <w:szCs w:val="20"/>
        </w:rPr>
        <w:t>In T-1: UE reports its capability information related to data collection</w:t>
      </w:r>
      <w:r>
        <w:rPr>
          <w:rFonts w:ascii="Times New Roman" w:hAnsi="Times New Roman"/>
          <w:sz w:val="20"/>
          <w:szCs w:val="20"/>
        </w:rPr>
        <w:t xml:space="preserve"> purpose</w:t>
      </w:r>
      <w:r w:rsidRPr="00481AD4">
        <w:rPr>
          <w:rFonts w:ascii="Times New Roman" w:hAnsi="Times New Roman"/>
          <w:sz w:val="20"/>
          <w:szCs w:val="20"/>
        </w:rPr>
        <w:t xml:space="preserve">. </w:t>
      </w:r>
    </w:p>
    <w:p w14:paraId="34C01188" w14:textId="77777777" w:rsidR="008F29FC" w:rsidRDefault="008F29FC" w:rsidP="008F29FC">
      <w:pPr>
        <w:pStyle w:val="af3"/>
        <w:numPr>
          <w:ilvl w:val="1"/>
          <w:numId w:val="18"/>
        </w:numPr>
        <w:ind w:firstLineChars="0"/>
        <w:rPr>
          <w:rFonts w:ascii="Times New Roman" w:hAnsi="Times New Roman"/>
          <w:sz w:val="20"/>
          <w:szCs w:val="20"/>
        </w:rPr>
      </w:pPr>
      <w:r w:rsidRPr="00481AD4">
        <w:rPr>
          <w:rFonts w:ascii="Times New Roman" w:hAnsi="Times New Roman"/>
          <w:sz w:val="20"/>
          <w:szCs w:val="20"/>
        </w:rPr>
        <w:t xml:space="preserve">The specific contents of the capability information need to be </w:t>
      </w:r>
      <w:r>
        <w:rPr>
          <w:rFonts w:ascii="Times New Roman" w:hAnsi="Times New Roman"/>
          <w:sz w:val="20"/>
          <w:szCs w:val="20"/>
        </w:rPr>
        <w:t>considered</w:t>
      </w:r>
      <w:r w:rsidRPr="00481AD4">
        <w:rPr>
          <w:rFonts w:ascii="Times New Roman" w:hAnsi="Times New Roman"/>
          <w:sz w:val="20"/>
          <w:szCs w:val="20"/>
        </w:rPr>
        <w:t xml:space="preserve"> </w:t>
      </w:r>
      <w:r>
        <w:rPr>
          <w:rFonts w:ascii="Times New Roman" w:hAnsi="Times New Roman"/>
          <w:sz w:val="20"/>
          <w:szCs w:val="20"/>
        </w:rPr>
        <w:t>with</w:t>
      </w:r>
      <w:r w:rsidRPr="00481AD4">
        <w:rPr>
          <w:rFonts w:ascii="Times New Roman" w:hAnsi="Times New Roman"/>
          <w:sz w:val="20"/>
          <w:szCs w:val="20"/>
        </w:rPr>
        <w:t xml:space="preserve"> how the data collection </w:t>
      </w:r>
      <w:r>
        <w:rPr>
          <w:rFonts w:ascii="Times New Roman" w:hAnsi="Times New Roman"/>
          <w:sz w:val="20"/>
          <w:szCs w:val="20"/>
        </w:rPr>
        <w:t>procedure</w:t>
      </w:r>
      <w:r w:rsidRPr="00481AD4">
        <w:rPr>
          <w:rFonts w:ascii="Times New Roman" w:hAnsi="Times New Roman"/>
          <w:sz w:val="20"/>
          <w:szCs w:val="20"/>
        </w:rPr>
        <w:t xml:space="preserve"> is triggered. For example, when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the UE </w:t>
      </w:r>
      <w:r>
        <w:rPr>
          <w:rFonts w:ascii="Times New Roman" w:hAnsi="Times New Roman"/>
          <w:sz w:val="20"/>
          <w:szCs w:val="20"/>
        </w:rPr>
        <w:t>request signaling</w:t>
      </w:r>
      <w:r w:rsidRPr="00481AD4">
        <w:rPr>
          <w:rFonts w:ascii="Times New Roman" w:hAnsi="Times New Roman"/>
          <w:sz w:val="20"/>
          <w:szCs w:val="20"/>
        </w:rPr>
        <w:t xml:space="preserve">, </w:t>
      </w:r>
      <w:r>
        <w:rPr>
          <w:rFonts w:ascii="Times New Roman" w:hAnsi="Times New Roman"/>
          <w:sz w:val="20"/>
          <w:szCs w:val="20"/>
        </w:rPr>
        <w:t>extra information corresponding to model input/output is</w:t>
      </w:r>
      <w:r w:rsidRPr="00481AD4">
        <w:rPr>
          <w:rFonts w:ascii="Times New Roman" w:hAnsi="Times New Roman"/>
          <w:sz w:val="20"/>
          <w:szCs w:val="20"/>
        </w:rPr>
        <w:t xml:space="preserve"> needed </w:t>
      </w:r>
      <w:r>
        <w:rPr>
          <w:rFonts w:ascii="Times New Roman" w:hAnsi="Times New Roman"/>
          <w:sz w:val="20"/>
          <w:szCs w:val="20"/>
        </w:rPr>
        <w:t>and</w:t>
      </w:r>
      <w:r w:rsidRPr="00481AD4">
        <w:rPr>
          <w:rFonts w:ascii="Times New Roman" w:hAnsi="Times New Roman"/>
          <w:sz w:val="20"/>
          <w:szCs w:val="20"/>
        </w:rPr>
        <w:t xml:space="preserve"> can be carried through the request</w:t>
      </w:r>
      <w:r>
        <w:rPr>
          <w:rFonts w:ascii="Times New Roman" w:hAnsi="Times New Roman"/>
          <w:sz w:val="20"/>
          <w:szCs w:val="20"/>
        </w:rPr>
        <w:t xml:space="preserve"> signaling</w:t>
      </w:r>
      <w:r w:rsidRPr="00481AD4">
        <w:rPr>
          <w:rFonts w:ascii="Times New Roman" w:hAnsi="Times New Roman"/>
          <w:sz w:val="20"/>
          <w:szCs w:val="20"/>
        </w:rPr>
        <w:t xml:space="preserve">. </w:t>
      </w:r>
      <w:r>
        <w:rPr>
          <w:rFonts w:ascii="Times New Roman" w:hAnsi="Times New Roman"/>
          <w:sz w:val="20"/>
          <w:szCs w:val="20"/>
        </w:rPr>
        <w:t>W</w:t>
      </w:r>
      <w:r w:rsidRPr="00481AD4">
        <w:rPr>
          <w:rFonts w:ascii="Times New Roman" w:hAnsi="Times New Roman"/>
          <w:sz w:val="20"/>
          <w:szCs w:val="20"/>
        </w:rPr>
        <w:t xml:space="preserve">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w:t>
      </w:r>
      <w:r>
        <w:rPr>
          <w:rFonts w:ascii="Times New Roman" w:hAnsi="Times New Roman"/>
          <w:sz w:val="20"/>
          <w:szCs w:val="20"/>
        </w:rPr>
        <w:t>NW</w:t>
      </w:r>
      <w:r w:rsidRPr="00481AD4">
        <w:rPr>
          <w:rFonts w:ascii="Times New Roman" w:hAnsi="Times New Roman"/>
          <w:sz w:val="20"/>
          <w:szCs w:val="20"/>
        </w:rPr>
        <w:t xml:space="preserve">, the </w:t>
      </w:r>
      <w:r>
        <w:rPr>
          <w:rFonts w:ascii="Times New Roman" w:hAnsi="Times New Roman"/>
          <w:sz w:val="20"/>
          <w:szCs w:val="20"/>
        </w:rPr>
        <w:t>extra information</w:t>
      </w:r>
      <w:r w:rsidRPr="00481AD4">
        <w:rPr>
          <w:rFonts w:ascii="Times New Roman" w:hAnsi="Times New Roman"/>
          <w:sz w:val="20"/>
          <w:szCs w:val="20"/>
        </w:rPr>
        <w:t xml:space="preserve"> can be determined through the capability report, or through communication between UE-side OTT server and </w:t>
      </w:r>
      <w:r>
        <w:rPr>
          <w:rFonts w:ascii="Times New Roman" w:hAnsi="Times New Roman"/>
          <w:sz w:val="20"/>
          <w:szCs w:val="20"/>
        </w:rPr>
        <w:t>NW</w:t>
      </w:r>
      <w:r w:rsidRPr="00481AD4">
        <w:rPr>
          <w:rFonts w:ascii="Times New Roman" w:hAnsi="Times New Roman"/>
          <w:sz w:val="20"/>
          <w:szCs w:val="20"/>
        </w:rPr>
        <w:t>.</w:t>
      </w:r>
    </w:p>
    <w:p w14:paraId="476D59DC" w14:textId="77777777" w:rsidR="008F29FC" w:rsidRPr="00815CB3" w:rsidRDefault="008F29FC" w:rsidP="008F29FC">
      <w:pPr>
        <w:pStyle w:val="af3"/>
        <w:numPr>
          <w:ilvl w:val="0"/>
          <w:numId w:val="18"/>
        </w:numPr>
        <w:ind w:firstLineChars="0"/>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 xml:space="preserve"> </w:t>
      </w:r>
      <w:r>
        <w:rPr>
          <w:rFonts w:ascii="Times New Roman" w:hAnsi="Times New Roman" w:hint="eastAsia"/>
          <w:sz w:val="20"/>
          <w:szCs w:val="20"/>
        </w:rPr>
        <w:t>T-2</w:t>
      </w:r>
      <w:r>
        <w:rPr>
          <w:rFonts w:ascii="Times New Roman" w:hAnsi="Times New Roman"/>
          <w:sz w:val="20"/>
          <w:szCs w:val="20"/>
        </w:rPr>
        <w:t>: data collection procedure is initiated by UE request signaling or NW configuration.</w:t>
      </w:r>
    </w:p>
    <w:p w14:paraId="491D2364" w14:textId="527F9EB3" w:rsid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t xml:space="preserve">In T-3: </w:t>
      </w:r>
      <w:proofErr w:type="spellStart"/>
      <w:r>
        <w:rPr>
          <w:rFonts w:ascii="Times New Roman" w:hAnsi="Times New Roman"/>
          <w:sz w:val="20"/>
          <w:szCs w:val="20"/>
        </w:rPr>
        <w:t>gNB</w:t>
      </w:r>
      <w:proofErr w:type="spellEnd"/>
      <w:r>
        <w:rPr>
          <w:rFonts w:ascii="Times New Roman" w:hAnsi="Times New Roman"/>
          <w:sz w:val="20"/>
          <w:szCs w:val="20"/>
        </w:rPr>
        <w:t xml:space="preserve"> configures specific RS for data collection purpose with </w:t>
      </w:r>
      <w:r w:rsidR="000E53FF">
        <w:rPr>
          <w:rFonts w:ascii="Times New Roman" w:hAnsi="Times New Roman"/>
          <w:sz w:val="20"/>
          <w:szCs w:val="20"/>
        </w:rPr>
        <w:t>associated ID</w:t>
      </w:r>
      <w:r>
        <w:rPr>
          <w:rFonts w:ascii="Times New Roman" w:hAnsi="Times New Roman"/>
          <w:sz w:val="20"/>
          <w:szCs w:val="20"/>
        </w:rPr>
        <w:t>.</w:t>
      </w:r>
    </w:p>
    <w:p w14:paraId="2863C105" w14:textId="1F78D321" w:rsidR="008F29FC" w:rsidRP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t>In T-4:</w:t>
      </w:r>
      <w:r w:rsidRPr="0013454C">
        <w:rPr>
          <w:rFonts w:ascii="Times New Roman" w:hAnsi="Times New Roman"/>
          <w:sz w:val="20"/>
          <w:szCs w:val="20"/>
        </w:rPr>
        <w:t xml:space="preserve"> </w:t>
      </w:r>
      <w:r>
        <w:rPr>
          <w:rFonts w:ascii="Times New Roman" w:hAnsi="Times New Roman"/>
          <w:sz w:val="20"/>
          <w:szCs w:val="20"/>
        </w:rPr>
        <w:t xml:space="preserve">UE measures resources of Set A and/or Set B for model training </w:t>
      </w:r>
      <w:r>
        <w:rPr>
          <w:rFonts w:ascii="Times New Roman" w:hAnsi="Times New Roman" w:hint="eastAsia"/>
          <w:sz w:val="20"/>
          <w:szCs w:val="20"/>
        </w:rPr>
        <w:t>based</w:t>
      </w:r>
      <w:r>
        <w:rPr>
          <w:rFonts w:ascii="Times New Roman" w:hAnsi="Times New Roman"/>
          <w:sz w:val="20"/>
          <w:szCs w:val="20"/>
        </w:rPr>
        <w:t xml:space="preserve"> on a pre-measured Rx beam.  </w:t>
      </w:r>
    </w:p>
    <w:p w14:paraId="023A34CD" w14:textId="1C3C4730" w:rsidR="008F29FC" w:rsidRDefault="008F29FC" w:rsidP="008F29FC">
      <w:r w:rsidRPr="00012940">
        <w:t xml:space="preserve">The content of UE capability reporting may be linked to the data collection process for the UE-side model, as outlined </w:t>
      </w:r>
      <w:r>
        <w:t>above</w:t>
      </w:r>
      <w:r w:rsidRPr="00012940">
        <w:t>. The specifics of data collection procedure initiation are illustrated in the following figures.</w:t>
      </w:r>
    </w:p>
    <w:bookmarkStart w:id="27" w:name="_GoBack"/>
    <w:p w14:paraId="0E084144" w14:textId="66D106B3" w:rsidR="008F29FC" w:rsidRDefault="00B0029D" w:rsidP="008F29FC">
      <w:r>
        <w:object w:dxaOrig="7965" w:dyaOrig="3015" w14:anchorId="036ECDF8">
          <v:shape id="_x0000_i1051" type="#_x0000_t75" style="width:398.6pt;height:150.9pt" o:ole="">
            <v:imagedata r:id="rId33" o:title=""/>
          </v:shape>
          <o:OLEObject Type="Embed" ProgID="Visio.Drawing.15" ShapeID="_x0000_i1051" DrawAspect="Content" ObjectID="_1784742737" r:id="rId34"/>
        </w:object>
      </w:r>
    </w:p>
    <w:p w14:paraId="6DBC884C" w14:textId="2D6A1A1B" w:rsidR="008F29FC" w:rsidRPr="00061BF8" w:rsidRDefault="008F29FC" w:rsidP="008F29FC">
      <w:pPr>
        <w:jc w:val="center"/>
      </w:pPr>
      <w:r w:rsidRPr="001D6574">
        <w:rPr>
          <w:b/>
        </w:rPr>
        <w:t>Fig</w:t>
      </w:r>
      <w:r w:rsidRPr="00040A58">
        <w:rPr>
          <w:b/>
        </w:rPr>
        <w:t>u</w:t>
      </w:r>
      <w:r w:rsidRPr="004A4092">
        <w:rPr>
          <w:b/>
        </w:rPr>
        <w:t xml:space="preserve">re </w:t>
      </w:r>
      <w:r w:rsidR="00931617" w:rsidRPr="004A4092">
        <w:rPr>
          <w:b/>
        </w:rPr>
        <w:t>9</w:t>
      </w:r>
      <w:r w:rsidRPr="004A4092">
        <w:rPr>
          <w:b/>
        </w:rPr>
        <w:t>-2: i</w:t>
      </w:r>
      <w:r w:rsidRPr="000953F6">
        <w:rPr>
          <w:b/>
        </w:rPr>
        <w:t>ni</w:t>
      </w:r>
      <w:r>
        <w:rPr>
          <w:b/>
        </w:rPr>
        <w:t>tiated data collection procedure through UE request</w:t>
      </w:r>
    </w:p>
    <w:p w14:paraId="74C5BE19" w14:textId="48955909" w:rsidR="008F29FC" w:rsidRDefault="008F29FC" w:rsidP="008F29FC">
      <w:r w:rsidRPr="00012940">
        <w:t xml:space="preserve">The figure above illustrates that the UE's OTT server </w:t>
      </w:r>
      <w:r w:rsidR="009C0645">
        <w:rPr>
          <w:rFonts w:hint="eastAsia"/>
        </w:rPr>
        <w:t>sends</w:t>
      </w:r>
      <w:r w:rsidRPr="00012940">
        <w:t xml:space="preserve"> a data collection request to the </w:t>
      </w:r>
      <w:r w:rsidR="009C0645">
        <w:t>UE</w:t>
      </w:r>
      <w:r w:rsidR="009C0645">
        <w:t>,</w:t>
      </w:r>
      <w:r w:rsidR="009C0645">
        <w:t xml:space="preserve"> and UE initiates</w:t>
      </w:r>
      <w:r w:rsidR="009C0645">
        <w:t xml:space="preserve"> data collection procedure via sending </w:t>
      </w:r>
      <w:r w:rsidRPr="00012940">
        <w:t>base station request signaling. Further, additional information pertaining to the model's input and/or output can also be signaled to NW</w:t>
      </w:r>
      <w:r>
        <w:t xml:space="preserve"> </w:t>
      </w:r>
      <w:r w:rsidRPr="00012940">
        <w:t>along with the data collection request. Subsequently, the network can determine when or whether to configure/trigger the corresponding data collection resources based on the request signaling.</w:t>
      </w:r>
    </w:p>
    <w:p w14:paraId="611AB3E6" w14:textId="11F3ACB0" w:rsidR="008F29FC" w:rsidRDefault="00B0029D" w:rsidP="008F29FC">
      <w:r>
        <w:object w:dxaOrig="7965" w:dyaOrig="3015" w14:anchorId="4CE0469C">
          <v:shape id="_x0000_i1053" type="#_x0000_t75" style="width:398.6pt;height:150.9pt" o:ole="">
            <v:imagedata r:id="rId35" o:title=""/>
          </v:shape>
          <o:OLEObject Type="Embed" ProgID="Visio.Drawing.15" ShapeID="_x0000_i1053" DrawAspect="Content" ObjectID="_1784742738" r:id="rId36"/>
        </w:object>
      </w:r>
    </w:p>
    <w:p w14:paraId="58747145" w14:textId="248593B9" w:rsidR="008F29FC" w:rsidRDefault="008F29FC" w:rsidP="008F29FC">
      <w:pPr>
        <w:jc w:val="center"/>
      </w:pPr>
      <w:r w:rsidRPr="00AC5380">
        <w:rPr>
          <w:b/>
        </w:rPr>
        <w:t xml:space="preserve">Figure </w:t>
      </w:r>
      <w:r w:rsidR="00931617">
        <w:rPr>
          <w:b/>
        </w:rPr>
        <w:t>9</w:t>
      </w:r>
      <w:r>
        <w:rPr>
          <w:b/>
        </w:rPr>
        <w:t>-3:</w:t>
      </w:r>
      <w:r w:rsidRPr="00AC5380">
        <w:rPr>
          <w:b/>
        </w:rPr>
        <w:t xml:space="preserve"> </w:t>
      </w:r>
      <w:r>
        <w:rPr>
          <w:b/>
        </w:rPr>
        <w:t xml:space="preserve">initiated data collection procedure </w:t>
      </w:r>
      <w:r>
        <w:rPr>
          <w:rFonts w:hint="eastAsia"/>
          <w:b/>
        </w:rPr>
        <w:t>through</w:t>
      </w:r>
      <w:r>
        <w:rPr>
          <w:b/>
        </w:rPr>
        <w:t xml:space="preserve"> NW configuration</w:t>
      </w:r>
      <w:bookmarkEnd w:id="27"/>
    </w:p>
    <w:p w14:paraId="062A416E" w14:textId="0DAEFEFD" w:rsidR="008F29FC" w:rsidRPr="00250833" w:rsidRDefault="008F29FC" w:rsidP="008F29FC">
      <w:r w:rsidRPr="00485FE5">
        <w:t xml:space="preserve">In Figure </w:t>
      </w:r>
      <w:r w:rsidR="00931617">
        <w:t>9</w:t>
      </w:r>
      <w:r w:rsidRPr="00485FE5">
        <w:t xml:space="preserve">-3, the data collection request is </w:t>
      </w:r>
      <w:r w:rsidR="007917C9">
        <w:t>sent</w:t>
      </w:r>
      <w:r w:rsidR="007917C9" w:rsidRPr="00485FE5">
        <w:t xml:space="preserve"> </w:t>
      </w:r>
      <w:r w:rsidRPr="00485FE5">
        <w:t xml:space="preserve">by the OTT server through higher layer signaling or user plane, and then the NW can </w:t>
      </w:r>
      <w:r w:rsidR="005E1C0E">
        <w:t>initiate</w:t>
      </w:r>
      <w:r w:rsidR="005E1C0E" w:rsidRPr="00485FE5">
        <w:t xml:space="preserve"> </w:t>
      </w:r>
      <w:r w:rsidRPr="00485FE5">
        <w:t>the data collection procedure. Both of the aforementioned data collection methods for the UE-side model are feasible. Therefore, for the sake of flexibility, it is recommended to support both initiated behaviors for the data collection procedure of the UE-side model.</w:t>
      </w:r>
    </w:p>
    <w:p w14:paraId="1135BC65" w14:textId="4B66D886" w:rsidR="008F29FC" w:rsidRPr="00FB27BE" w:rsidRDefault="008F29FC" w:rsidP="001C741B">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2594AE10" w14:textId="6683DB8E" w:rsidR="008F29FC" w:rsidRPr="008F29FC" w:rsidRDefault="008F29FC" w:rsidP="008F29FC">
      <w:pPr>
        <w:pStyle w:val="title1"/>
        <w:numPr>
          <w:ilvl w:val="0"/>
          <w:numId w:val="26"/>
        </w:numPr>
        <w:rPr>
          <w:rFonts w:ascii="Times New Roman" w:eastAsia="Arial" w:hAnsi="Times New Roman"/>
          <w:szCs w:val="28"/>
        </w:rPr>
      </w:pPr>
      <w:r>
        <w:rPr>
          <w:rFonts w:ascii="Times New Roman" w:eastAsiaTheme="minorEastAsia" w:hAnsi="Times New Roman"/>
        </w:rPr>
        <w:lastRenderedPageBreak/>
        <w:t>Beam failure detection</w:t>
      </w:r>
      <w:r>
        <w:rPr>
          <w:rFonts w:ascii="Times New Roman" w:eastAsiaTheme="minorEastAsia" w:hAnsi="Times New Roman" w:hint="eastAsia"/>
        </w:rPr>
        <w:t>/</w:t>
      </w:r>
      <w:r>
        <w:rPr>
          <w:rFonts w:ascii="Times New Roman" w:eastAsiaTheme="minorEastAsia" w:hAnsi="Times New Roman"/>
        </w:rPr>
        <w:t>report for model inference</w:t>
      </w:r>
    </w:p>
    <w:p w14:paraId="53E66983" w14:textId="77777777" w:rsidR="008F29FC" w:rsidRDefault="008F29FC" w:rsidP="008F29FC">
      <w:pPr>
        <w:jc w:val="center"/>
      </w:pPr>
      <w:r>
        <w:rPr>
          <w:noProof/>
        </w:rPr>
        <w:drawing>
          <wp:inline distT="0" distB="0" distL="0" distR="0" wp14:anchorId="521071FD" wp14:editId="5BF1DE62">
            <wp:extent cx="2370675" cy="1194124"/>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496AAE4A" w14:textId="74D17AF1" w:rsidR="008F29FC" w:rsidRDefault="008F29FC" w:rsidP="008F29FC">
      <w:pPr>
        <w:jc w:val="center"/>
      </w:pPr>
      <w:r w:rsidRPr="00AC5380">
        <w:rPr>
          <w:b/>
        </w:rPr>
        <w:t xml:space="preserve">Figure </w:t>
      </w:r>
      <w:r w:rsidR="00040A58">
        <w:rPr>
          <w:b/>
        </w:rPr>
        <w:t>10</w:t>
      </w:r>
      <w:r w:rsidRPr="00AC5380">
        <w:rPr>
          <w:b/>
        </w:rPr>
        <w:t>-</w:t>
      </w:r>
      <w:r>
        <w:rPr>
          <w:b/>
        </w:rPr>
        <w:t>1:</w:t>
      </w:r>
      <w:r w:rsidRPr="00AC5380">
        <w:rPr>
          <w:b/>
        </w:rPr>
        <w:t xml:space="preserve"> </w:t>
      </w:r>
      <w:r>
        <w:rPr>
          <w:b/>
        </w:rPr>
        <w:t>BFD RS monitoring procedure</w:t>
      </w:r>
    </w:p>
    <w:p w14:paraId="1CAD35B6" w14:textId="77777777" w:rsidR="008F29FC" w:rsidRDefault="008F29FC" w:rsidP="008F29FC">
      <w:r>
        <w:t>Currently</w:t>
      </w:r>
      <w:r w:rsidRPr="00243199">
        <w:t>, the UE monitors beam failure detection RS on all serving beams to evaluate whether the beam failure trigger condition is met. If all serving beam metrics meet the pre</w:t>
      </w:r>
      <w:r>
        <w:t>-</w:t>
      </w:r>
      <w:r w:rsidRPr="00243199">
        <w:t>defined conditions, the UE reports a</w:t>
      </w:r>
      <w:r>
        <w:t xml:space="preserve"> </w:t>
      </w:r>
      <w:r w:rsidRPr="00243199">
        <w:t>beam failure instance</w:t>
      </w:r>
      <w:r>
        <w:t xml:space="preserve"> </w:t>
      </w:r>
      <w:r w:rsidRPr="00243199">
        <w:t>indication to the UE higher layer. Conversely, if the UE physical layer determines that no beam failure instance has occurred, no indication is sent to the UE higher layer.</w:t>
      </w:r>
      <w:r>
        <w:t xml:space="preserve"> For example, in above figure, UE-2 suffers beam failure instance and sends BFI indication to UE higher layer for BFI counter calculation. </w:t>
      </w:r>
    </w:p>
    <w:p w14:paraId="3BF23F04" w14:textId="77777777" w:rsidR="008F29FC" w:rsidRDefault="008F29FC" w:rsidP="008F29FC">
      <w:r>
        <w:t xml:space="preserve">In AI based beam prediction, an </w:t>
      </w:r>
      <w:r w:rsidRPr="00FD49ED">
        <w:t xml:space="preserve">AI </w:t>
      </w:r>
      <w:r>
        <w:t>model</w:t>
      </w:r>
      <w:r w:rsidRPr="00FD49ED">
        <w:t xml:space="preserve"> are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w:t>
      </w:r>
      <w:r w:rsidRPr="00FD49ED">
        <w:t xml:space="preserve"> As such, </w:t>
      </w:r>
      <w:r>
        <w:t>this can assist the detection of beam failure and no dedicated BFD RS may be needed</w:t>
      </w:r>
      <w:r w:rsidRPr="00FD49ED">
        <w:t xml:space="preserve">, </w:t>
      </w:r>
      <w:r>
        <w:t>if</w:t>
      </w:r>
      <w:r w:rsidRPr="00FD49ED">
        <w:t xml:space="preserve"> AI </w:t>
      </w:r>
      <w:r>
        <w:t xml:space="preserve">model of L1-RSPR prediction enabled. </w:t>
      </w:r>
    </w:p>
    <w:p w14:paraId="57684342" w14:textId="77777777" w:rsidR="008F29FC" w:rsidRDefault="008F29FC" w:rsidP="008F29FC">
      <w:pPr>
        <w:jc w:val="center"/>
      </w:pPr>
      <w:r>
        <w:rPr>
          <w:noProof/>
        </w:rPr>
        <w:drawing>
          <wp:inline distT="0" distB="0" distL="0" distR="0" wp14:anchorId="68ED4FE2" wp14:editId="731E7BB9">
            <wp:extent cx="3985461" cy="196397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7904" cy="1989816"/>
                    </a:xfrm>
                    <a:prstGeom prst="rect">
                      <a:avLst/>
                    </a:prstGeom>
                    <a:noFill/>
                  </pic:spPr>
                </pic:pic>
              </a:graphicData>
            </a:graphic>
          </wp:inline>
        </w:drawing>
      </w:r>
    </w:p>
    <w:p w14:paraId="55E92DC4" w14:textId="280E7C93" w:rsidR="008F29FC" w:rsidRPr="00B821CC" w:rsidRDefault="008F29FC" w:rsidP="008F29FC">
      <w:pPr>
        <w:jc w:val="center"/>
        <w:rPr>
          <w:b/>
        </w:rPr>
      </w:pPr>
      <w:r w:rsidRPr="00AC5380">
        <w:rPr>
          <w:b/>
        </w:rPr>
        <w:t xml:space="preserve">Figure </w:t>
      </w:r>
      <w:r w:rsidR="00040A58">
        <w:rPr>
          <w:b/>
        </w:rPr>
        <w:t>10</w:t>
      </w:r>
      <w:r w:rsidRPr="00AC5380">
        <w:rPr>
          <w:b/>
        </w:rPr>
        <w:t>-</w:t>
      </w:r>
      <w:r>
        <w:rPr>
          <w:b/>
        </w:rPr>
        <w:t>2:</w:t>
      </w:r>
      <w:r w:rsidRPr="00AC5380">
        <w:rPr>
          <w:b/>
        </w:rPr>
        <w:t xml:space="preserve"> </w:t>
      </w:r>
      <w:r>
        <w:rPr>
          <w:b/>
        </w:rPr>
        <w:t>early cell switching</w:t>
      </w:r>
    </w:p>
    <w:p w14:paraId="6D8D9C88" w14:textId="77777777" w:rsidR="008F29FC" w:rsidRDefault="008F29FC" w:rsidP="008F29FC">
      <w:pPr>
        <w:jc w:val="center"/>
      </w:pPr>
      <w:r>
        <w:rPr>
          <w:noProof/>
        </w:rPr>
        <w:drawing>
          <wp:inline distT="0" distB="0" distL="0" distR="0" wp14:anchorId="737D5440" wp14:editId="2A1618C2">
            <wp:extent cx="3696942" cy="20790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3012" cy="2082449"/>
                    </a:xfrm>
                    <a:prstGeom prst="rect">
                      <a:avLst/>
                    </a:prstGeom>
                    <a:noFill/>
                  </pic:spPr>
                </pic:pic>
              </a:graphicData>
            </a:graphic>
          </wp:inline>
        </w:drawing>
      </w:r>
    </w:p>
    <w:p w14:paraId="6CBAEF8F" w14:textId="4A13B7BA" w:rsidR="008F29FC" w:rsidRPr="00BF19A5" w:rsidRDefault="008F29FC" w:rsidP="008F29FC">
      <w:pPr>
        <w:jc w:val="center"/>
        <w:rPr>
          <w:b/>
        </w:rPr>
      </w:pPr>
      <w:r w:rsidRPr="00AC5380">
        <w:rPr>
          <w:b/>
        </w:rPr>
        <w:t xml:space="preserve">Figure </w:t>
      </w:r>
      <w:r w:rsidR="00040A58">
        <w:rPr>
          <w:b/>
        </w:rPr>
        <w:t>10</w:t>
      </w:r>
      <w:r w:rsidRPr="00AC5380">
        <w:rPr>
          <w:b/>
        </w:rPr>
        <w:t>-</w:t>
      </w:r>
      <w:r>
        <w:rPr>
          <w:b/>
        </w:rPr>
        <w:t>3:</w:t>
      </w:r>
      <w:r w:rsidRPr="00AC5380">
        <w:rPr>
          <w:b/>
        </w:rPr>
        <w:t xml:space="preserve"> </w:t>
      </w:r>
      <w:r>
        <w:rPr>
          <w:b/>
        </w:rPr>
        <w:t>suspend transmission</w:t>
      </w:r>
    </w:p>
    <w:p w14:paraId="5A853F5A" w14:textId="07B93742" w:rsidR="008F29FC" w:rsidRPr="004350D9" w:rsidRDefault="008F29FC" w:rsidP="008F29FC">
      <w:r>
        <w:t>More specifically, i</w:t>
      </w:r>
      <w:r w:rsidRPr="0058035E">
        <w:t xml:space="preserve">f </w:t>
      </w:r>
      <w:r>
        <w:t>model</w:t>
      </w:r>
      <w:r w:rsidRPr="0058035E">
        <w:t xml:space="preserve"> inference results </w:t>
      </w:r>
      <w:r>
        <w:t xml:space="preserve">of </w:t>
      </w:r>
      <w:r w:rsidRPr="0058035E">
        <w:t>all</w:t>
      </w:r>
      <w:r>
        <w:t xml:space="preserve"> predictive</w:t>
      </w:r>
      <w:r w:rsidRPr="0058035E">
        <w:t xml:space="preserve"> </w:t>
      </w:r>
      <w:r>
        <w:t>L1-RSPRs</w:t>
      </w:r>
      <w:r w:rsidRPr="0058035E">
        <w:t xml:space="preserve"> or </w:t>
      </w:r>
      <w:r>
        <w:t>Top-N</w:t>
      </w:r>
      <w:r w:rsidRPr="0058035E">
        <w:t xml:space="preserve"> </w:t>
      </w:r>
      <w:r>
        <w:t>predictive</w:t>
      </w:r>
      <w:r w:rsidRPr="0058035E">
        <w:t xml:space="preserve"> </w:t>
      </w:r>
      <w:r>
        <w:t>L1-RSPRs at one future occasion</w:t>
      </w:r>
      <w:r w:rsidRPr="0058035E">
        <w:t xml:space="preserve"> </w:t>
      </w:r>
      <w:r>
        <w:t>are</w:t>
      </w:r>
      <w:r w:rsidRPr="0058035E">
        <w:t xml:space="preserve"> less than or equal to </w:t>
      </w:r>
      <w:r>
        <w:t>pre-defined L1-RSRP</w:t>
      </w:r>
      <w:r w:rsidRPr="0058035E">
        <w:t xml:space="preserve"> threshold, UE</w:t>
      </w:r>
      <w:r>
        <w:t xml:space="preserve"> can</w:t>
      </w:r>
      <w:r w:rsidRPr="0058035E">
        <w:t xml:space="preserve"> assume </w:t>
      </w:r>
      <w:r>
        <w:t xml:space="preserve">a </w:t>
      </w:r>
      <w:r w:rsidRPr="0058035E">
        <w:t>hypothetical beam failure instance</w:t>
      </w:r>
      <w:r>
        <w:t xml:space="preserve"> </w:t>
      </w:r>
      <w:r>
        <w:rPr>
          <w:rFonts w:hint="eastAsia"/>
        </w:rPr>
        <w:t>and</w:t>
      </w:r>
      <w:r>
        <w:t xml:space="preserve"> </w:t>
      </w:r>
      <w:r>
        <w:rPr>
          <w:rFonts w:hint="eastAsia"/>
        </w:rPr>
        <w:t>reports</w:t>
      </w:r>
      <w:r>
        <w:t xml:space="preserve"> </w:t>
      </w:r>
      <w:r>
        <w:rPr>
          <w:rFonts w:hint="eastAsia"/>
        </w:rPr>
        <w:t>to</w:t>
      </w:r>
      <w:r>
        <w:t xml:space="preserve"> the higher layer. Consequently, an early beam failure event can be identified from UE side. Further, UE may perform early beam recovery procedure or even cell switching procedure based on time duration of </w:t>
      </w:r>
      <w:r w:rsidRPr="0058035E">
        <w:t>hypothetical beam failure</w:t>
      </w:r>
      <w:r>
        <w:t xml:space="preserve"> in Figure </w:t>
      </w:r>
      <w:r w:rsidR="00040A58">
        <w:t>10</w:t>
      </w:r>
      <w:r>
        <w:t xml:space="preserve">-2, or suspend transmission can be achieved in NW side within time duration of </w:t>
      </w:r>
      <w:r w:rsidRPr="0058035E">
        <w:t>hypothetical beam failure</w:t>
      </w:r>
      <w:r>
        <w:t xml:space="preserve"> from UE side in Figure </w:t>
      </w:r>
      <w:r w:rsidR="00040A58">
        <w:t>10</w:t>
      </w:r>
      <w:r>
        <w:t xml:space="preserve">-3. </w:t>
      </w:r>
      <w:r w:rsidRPr="005805A7">
        <w:t xml:space="preserve">Overall, incorporating AI in the beam </w:t>
      </w:r>
      <w:r w:rsidRPr="005805A7">
        <w:lastRenderedPageBreak/>
        <w:t xml:space="preserve">failure detection </w:t>
      </w:r>
      <w:r>
        <w:t>procedure</w:t>
      </w:r>
      <w:r w:rsidRPr="005805A7">
        <w:t xml:space="preserve"> has the potential to significantly enhance the reliability and efficiency of beam management</w:t>
      </w:r>
      <w:r>
        <w:t>.</w:t>
      </w:r>
    </w:p>
    <w:p w14:paraId="76E81548" w14:textId="661AF486" w:rsidR="00B81C83" w:rsidRDefault="008F29FC" w:rsidP="004A4092">
      <w:pPr>
        <w:pStyle w:val="proposal"/>
        <w:ind w:left="1134" w:hanging="1134"/>
        <w:rPr>
          <w:rFonts w:hint="eastAsia"/>
        </w:rPr>
      </w:pPr>
      <w:r w:rsidRPr="004350D9">
        <w:t xml:space="preserve">Support </w:t>
      </w:r>
      <w:r>
        <w:t xml:space="preserve">to </w:t>
      </w:r>
      <w:r w:rsidRPr="004350D9">
        <w:t>using AI beam prediction for beam failure detection/report</w:t>
      </w:r>
      <w:r>
        <w:t xml:space="preserve"> enhancement</w:t>
      </w:r>
      <w:r w:rsidRPr="004350D9">
        <w:t>.</w:t>
      </w:r>
      <w:bookmarkStart w:id="28" w:name="OLE_LINK17"/>
      <w:bookmarkStart w:id="29" w:name="OLE_LINK18"/>
    </w:p>
    <w:p w14:paraId="1A3A43E1" w14:textId="2878606B" w:rsidR="001E2EC3" w:rsidRPr="00F35E11" w:rsidRDefault="001E2EC3" w:rsidP="001E2EC3">
      <w:pPr>
        <w:pStyle w:val="title1"/>
        <w:numPr>
          <w:ilvl w:val="0"/>
          <w:numId w:val="26"/>
        </w:numPr>
        <w:rPr>
          <w:rFonts w:ascii="Times New Roman" w:eastAsia="Arial" w:hAnsi="Times New Roman"/>
          <w:szCs w:val="28"/>
        </w:rPr>
      </w:pPr>
      <w:r>
        <w:rPr>
          <w:rFonts w:ascii="Times New Roman" w:hAnsi="Times New Roman"/>
        </w:rPr>
        <w:t>Conclusions</w:t>
      </w:r>
    </w:p>
    <w:p w14:paraId="2EA95D04" w14:textId="6F363EAC" w:rsidR="002F3D9C" w:rsidRDefault="002D5C34" w:rsidP="002F3D9C">
      <w:pPr>
        <w:pStyle w:val="tabfig"/>
        <w:jc w:val="both"/>
      </w:pPr>
      <w:bookmarkStart w:id="30" w:name="_Hlk101902504"/>
      <w:bookmarkEnd w:id="28"/>
      <w:bookmarkEnd w:id="29"/>
      <w:r w:rsidRPr="003F40CA">
        <w:rPr>
          <w:rFonts w:eastAsia="宋体"/>
          <w:szCs w:val="20"/>
        </w:rPr>
        <w:t>In this contribution, we discuss some issues on A</w:t>
      </w:r>
      <w:r w:rsidR="00637202">
        <w:rPr>
          <w:rFonts w:eastAsia="宋体"/>
          <w:szCs w:val="20"/>
        </w:rPr>
        <w:t>I</w:t>
      </w:r>
      <w:r w:rsidRPr="003F40CA">
        <w:rPr>
          <w:rFonts w:eastAsia="宋体"/>
          <w:szCs w:val="20"/>
        </w:rPr>
        <w:t>/ML for beam management and have the following</w:t>
      </w:r>
      <w:r w:rsidR="00FC2819">
        <w:rPr>
          <w:rFonts w:eastAsia="宋体"/>
          <w:szCs w:val="20"/>
        </w:rPr>
        <w:t xml:space="preserve"> </w:t>
      </w:r>
      <w:r w:rsidR="00E81FA4">
        <w:t>observations</w:t>
      </w:r>
      <w:r w:rsidRPr="00FC2819">
        <w:t>:</w:t>
      </w:r>
    </w:p>
    <w:p w14:paraId="468870E2" w14:textId="3500514E" w:rsidR="00776746" w:rsidRDefault="007F2E14" w:rsidP="004A4092">
      <w:pPr>
        <w:pStyle w:val="observation"/>
        <w:numPr>
          <w:ilvl w:val="0"/>
          <w:numId w:val="34"/>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77D33397" w14:textId="1C261B75" w:rsidR="007F2E14" w:rsidRPr="000953F6" w:rsidRDefault="007F2E14" w:rsidP="004A4092">
      <w:pPr>
        <w:pStyle w:val="observation"/>
        <w:numPr>
          <w:ilvl w:val="0"/>
          <w:numId w:val="16"/>
        </w:numPr>
        <w:overflowPunct/>
        <w:ind w:left="1418" w:hanging="1418"/>
        <w:rPr>
          <w:rFonts w:hint="eastAsia"/>
        </w:rPr>
      </w:pPr>
      <w:r>
        <w:rPr>
          <w:rFonts w:hint="eastAsia"/>
        </w:rPr>
        <w:t>I</w:t>
      </w:r>
      <w:r>
        <w:t xml:space="preserve">t is also expected that mismatched beam indexing mechanisms (mapping between beam index and actual beams) between training and inference would lead to severe performance degradation. </w:t>
      </w:r>
    </w:p>
    <w:p w14:paraId="4D936D5C" w14:textId="643A317F" w:rsidR="000953F6" w:rsidRDefault="000953F6" w:rsidP="004A4092">
      <w:pPr>
        <w:pStyle w:val="observation"/>
        <w:ind w:left="1418" w:hanging="1418"/>
        <w:rPr>
          <w:rFonts w:hint="eastAsia"/>
        </w:rPr>
      </w:pPr>
      <w:r w:rsidRPr="00896331">
        <w:t>Significant UCI overhead reduction can be achieved by UE-assisted model monitoring compared to direct measurement results report for NW-side AI/ML model</w:t>
      </w:r>
      <w:r>
        <w:t>.</w:t>
      </w:r>
    </w:p>
    <w:p w14:paraId="7B184C53" w14:textId="3E424A3D" w:rsidR="000953F6" w:rsidRDefault="000953F6" w:rsidP="004A4092">
      <w:pPr>
        <w:pStyle w:val="observation"/>
        <w:numPr>
          <w:ilvl w:val="0"/>
          <w:numId w:val="16"/>
        </w:numPr>
        <w:overflowPunct/>
        <w:ind w:left="1418" w:hanging="1418"/>
        <w:rPr>
          <w:rFonts w:hint="eastAsia"/>
        </w:rPr>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EF0D251" w14:textId="77777777" w:rsidR="000953F6" w:rsidRDefault="000953F6" w:rsidP="000953F6">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125E426" w14:textId="639EF6FD" w:rsidR="000953F6" w:rsidRPr="00E57928" w:rsidRDefault="000953F6" w:rsidP="004A4092">
      <w:pPr>
        <w:pStyle w:val="observation"/>
        <w:numPr>
          <w:ilvl w:val="0"/>
          <w:numId w:val="16"/>
        </w:numPr>
        <w:overflowPunct/>
        <w:ind w:left="1418" w:hanging="1418"/>
        <w:rPr>
          <w:rFonts w:hint="eastAsia"/>
        </w:rPr>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4B6B7780" w14:textId="3876033C" w:rsidR="001222C3" w:rsidRPr="002C7DFD" w:rsidRDefault="00E81FA4" w:rsidP="002C7DFD">
      <w:pPr>
        <w:pStyle w:val="observation"/>
        <w:numPr>
          <w:ilvl w:val="0"/>
          <w:numId w:val="0"/>
        </w:numPr>
        <w:rPr>
          <w:b w:val="0"/>
        </w:rPr>
      </w:pPr>
      <w:r w:rsidRPr="002C7DFD">
        <w:rPr>
          <w:b w:val="0"/>
        </w:rPr>
        <w:t>and proposals:</w:t>
      </w:r>
    </w:p>
    <w:p w14:paraId="4BA31455" w14:textId="77777777" w:rsidR="007F2E14" w:rsidRPr="00837A70" w:rsidRDefault="007F2E14" w:rsidP="00620B15">
      <w:pPr>
        <w:pStyle w:val="proposal"/>
        <w:numPr>
          <w:ilvl w:val="0"/>
          <w:numId w:val="53"/>
        </w:numPr>
        <w:ind w:left="1134" w:hanging="1134"/>
      </w:pPr>
      <w:r w:rsidRPr="006E60F8">
        <w:t>For</w:t>
      </w:r>
      <w:r>
        <w:t xml:space="preserve"> inference, for</w:t>
      </w:r>
      <w:r w:rsidRPr="006E60F8">
        <w:t xml:space="preserve"> UE</w:t>
      </w:r>
      <w:r>
        <w:t>-</w:t>
      </w:r>
      <w:r w:rsidRPr="006E60F8">
        <w:t>side model,</w:t>
      </w:r>
      <w:r>
        <w:t xml:space="preserve"> </w:t>
      </w:r>
      <w:r>
        <w:t>i</w:t>
      </w:r>
      <w:r w:rsidRPr="00F61AD4">
        <w:t xml:space="preserve">t </w:t>
      </w:r>
      <w:r w:rsidRPr="00F61AD4">
        <w:t xml:space="preserve">can be assumed that </w:t>
      </w:r>
      <w:r>
        <w:t xml:space="preserve">same </w:t>
      </w:r>
      <w:r w:rsidRPr="00F61AD4">
        <w:t>transmission filter</w:t>
      </w:r>
      <w:r>
        <w:t xml:space="preserve"> for </w:t>
      </w:r>
      <w:r w:rsidRPr="00F61AD4">
        <w:t>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71A44122" w14:textId="6D28CBFE" w:rsidR="00E03072" w:rsidRDefault="007F2E14" w:rsidP="004A4092">
      <w:pPr>
        <w:pStyle w:val="proposal"/>
        <w:ind w:left="1134" w:hanging="1134"/>
      </w:pPr>
      <w:r w:rsidRPr="006E60F8">
        <w:t>For</w:t>
      </w:r>
      <w:r>
        <w:t xml:space="preserve"> inference</w:t>
      </w:r>
      <w:r>
        <w:t>,</w:t>
      </w:r>
      <w:r>
        <w:t xml:space="preserve"> </w:t>
      </w:r>
      <w:r>
        <w:t>for</w:t>
      </w:r>
      <w:r w:rsidRPr="006E60F8">
        <w:t xml:space="preserve"> </w:t>
      </w:r>
      <w:r w:rsidRPr="006E60F8">
        <w:t>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Pr>
          <w:rFonts w:eastAsiaTheme="minorEastAsia"/>
        </w:rPr>
        <w:t>roprietary</w:t>
      </w:r>
      <w:r>
        <w:rPr>
          <w:kern w:val="2"/>
          <w:szCs w:val="22"/>
        </w:rPr>
        <w:t xml:space="preserve"> information disclosing issue.</w:t>
      </w:r>
    </w:p>
    <w:p w14:paraId="42C333CF" w14:textId="77777777" w:rsidR="007F2E14" w:rsidRDefault="007F2E14" w:rsidP="007F2E14">
      <w:pPr>
        <w:pStyle w:val="proposal"/>
        <w:ind w:left="1134" w:hanging="1134"/>
        <w:rPr>
          <w:bCs/>
        </w:rPr>
      </w:pPr>
      <w:r w:rsidRPr="006E60F8">
        <w:t>For</w:t>
      </w:r>
      <w:r>
        <w:t xml:space="preserve"> inference</w:t>
      </w:r>
      <w:r>
        <w:t>,</w:t>
      </w:r>
      <w:r>
        <w:t xml:space="preserve"> </w:t>
      </w:r>
      <w:r>
        <w:t>for</w:t>
      </w:r>
      <w:r w:rsidRPr="006E60F8">
        <w:t xml:space="preserve"> </w:t>
      </w:r>
      <w:r w:rsidRPr="006E60F8">
        <w:t>UE</w:t>
      </w:r>
      <w:r>
        <w:t>-</w:t>
      </w:r>
      <w:r w:rsidRPr="006E60F8">
        <w:t>side model,</w:t>
      </w:r>
      <w:r>
        <w:t xml:space="preserve"> </w:t>
      </w:r>
      <w:r>
        <w:rPr>
          <w:bCs/>
        </w:rPr>
        <w:t>a</w:t>
      </w:r>
      <w:r>
        <w:rPr>
          <w:bCs/>
        </w:rPr>
        <w:t>long the line of</w:t>
      </w:r>
      <w:r>
        <w:rPr>
          <w:bCs/>
        </w:rPr>
        <w:t xml:space="preserve"> the agreed</w:t>
      </w:r>
      <w:r>
        <w:rPr>
          <w:bCs/>
        </w:rPr>
        <w:t xml:space="preserve"> working </w:t>
      </w:r>
      <w:r>
        <w:rPr>
          <w:rFonts w:hint="eastAsia"/>
          <w:bCs/>
        </w:rPr>
        <w:t>ass</w:t>
      </w:r>
      <w:r>
        <w:rPr>
          <w:bCs/>
        </w:rPr>
        <w:t>umption on the</w:t>
      </w:r>
      <w:r>
        <w:rPr>
          <w:bCs/>
        </w:rPr>
        <w:t xml:space="preserv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w:t>
      </w:r>
      <w:r>
        <w:rPr>
          <w:bCs/>
        </w:rPr>
        <w:t xml:space="preserve">reduce </w:t>
      </w:r>
      <w:r>
        <w:rPr>
          <w:bCs/>
        </w:rPr>
        <w:t xml:space="preserve">UE side </w:t>
      </w:r>
      <w:r>
        <w:rPr>
          <w:bCs/>
        </w:rPr>
        <w:t>complex</w:t>
      </w:r>
      <w:r>
        <w:rPr>
          <w:bCs/>
        </w:rPr>
        <w:t xml:space="preserve">ity </w:t>
      </w:r>
      <w:r>
        <w:rPr>
          <w:bCs/>
        </w:rPr>
        <w:t xml:space="preserve">on </w:t>
      </w:r>
      <w:r>
        <w:rPr>
          <w:bCs/>
        </w:rPr>
        <w:t>manag</w:t>
      </w:r>
      <w:r>
        <w:rPr>
          <w:bCs/>
        </w:rPr>
        <w:t xml:space="preserve">ing local associated IDs. </w:t>
      </w:r>
    </w:p>
    <w:p w14:paraId="309BACAD" w14:textId="7A507208" w:rsidR="007F2E14" w:rsidRPr="004A4092" w:rsidRDefault="007F2E14" w:rsidP="004A4092">
      <w:pPr>
        <w:pStyle w:val="proposal"/>
        <w:ind w:left="1134" w:hanging="1134"/>
        <w:rPr>
          <w:rFonts w:hint="eastAsia"/>
          <w:bCs/>
        </w:rPr>
      </w:pPr>
      <w:r w:rsidRPr="006E60F8">
        <w:t>For</w:t>
      </w:r>
      <w:r>
        <w:t xml:space="preserve"> inference</w:t>
      </w:r>
      <w:r>
        <w:t>,</w:t>
      </w:r>
      <w:r>
        <w:t xml:space="preserve"> </w:t>
      </w:r>
      <w:r>
        <w:t>for</w:t>
      </w:r>
      <w:r w:rsidRPr="006E60F8">
        <w:t xml:space="preserve"> </w:t>
      </w:r>
      <w:r w:rsidRPr="006E60F8">
        <w:t>UE</w:t>
      </w:r>
      <w:r>
        <w:t>-</w:t>
      </w:r>
      <w:r w:rsidRPr="006E60F8">
        <w:t>side model,</w:t>
      </w:r>
      <w:r>
        <w:t xml:space="preserve"> </w:t>
      </w:r>
      <w:r w:rsidRPr="00DE4D48">
        <w:rPr>
          <w:bCs/>
        </w:rPr>
        <w:t>s</w:t>
      </w:r>
      <w:r w:rsidRPr="00DE4D48">
        <w:rPr>
          <w:rFonts w:hint="eastAsia"/>
          <w:bCs/>
        </w:rPr>
        <w:t>uggest</w:t>
      </w:r>
      <w:r w:rsidRPr="00DE4D48">
        <w:rPr>
          <w:bCs/>
        </w:rPr>
        <w:t xml:space="preserve"> to </w:t>
      </w:r>
      <w:r w:rsidR="00620B15">
        <w:rPr>
          <w:bCs/>
        </w:rPr>
        <w:t>further</w:t>
      </w:r>
      <w:r w:rsidR="00620B15" w:rsidRPr="00DE4D48">
        <w:rPr>
          <w:bCs/>
        </w:rPr>
        <w:t xml:space="preserve"> </w:t>
      </w:r>
      <w:r w:rsidRPr="00DE4D48">
        <w:rPr>
          <w:bCs/>
        </w:rPr>
        <w:t>study</w:t>
      </w:r>
      <w:r w:rsidRPr="00DE4D48">
        <w:rPr>
          <w:bCs/>
        </w:rPr>
        <w:t xml:space="preserve"> on</w:t>
      </w:r>
      <w:r w:rsidRPr="00DE4D48">
        <w:rPr>
          <w:bCs/>
        </w:rPr>
        <w:t xml:space="preserve"> multi-cell</w:t>
      </w:r>
      <w:r w:rsidRPr="00DE4D48">
        <w:rPr>
          <w:bCs/>
        </w:rPr>
        <w:t xml:space="preserve"> AI</w:t>
      </w:r>
      <w:r w:rsidRPr="002D3C1F">
        <w:rPr>
          <w:bCs/>
        </w:rPr>
        <w:t xml:space="preserve"> model </w:t>
      </w:r>
      <w:r w:rsidRPr="002D3C1F">
        <w:rPr>
          <w:rFonts w:hint="eastAsia"/>
          <w:bCs/>
        </w:rPr>
        <w:t>with</w:t>
      </w:r>
      <w:r w:rsidRPr="002D3C1F">
        <w:rPr>
          <w:bCs/>
        </w:rPr>
        <w:t xml:space="preserve"> local associated ID</w:t>
      </w:r>
      <w:r w:rsidRPr="002D3C1F">
        <w:rPr>
          <w:bCs/>
        </w:rPr>
        <w:t>, including both the case that the model is developed for multi-cell and the case when UE moves to a cell that UE has not collected data before.</w:t>
      </w:r>
    </w:p>
    <w:p w14:paraId="32CD27FB" w14:textId="77777777" w:rsidR="000953F6" w:rsidRPr="007D26CB" w:rsidRDefault="000953F6" w:rsidP="000953F6">
      <w:pPr>
        <w:pStyle w:val="proposal"/>
        <w:ind w:left="1134" w:hanging="1134"/>
        <w:rPr>
          <w:bCs/>
        </w:rPr>
      </w:pPr>
      <w:r w:rsidRPr="006E60F8">
        <w:t>For</w:t>
      </w:r>
      <w:r>
        <w:t xml:space="preserve"> inference</w:t>
      </w:r>
      <w:r>
        <w:t>,</w:t>
      </w:r>
      <w:r>
        <w:t xml:space="preserve"> </w:t>
      </w:r>
      <w:r>
        <w:t>for</w:t>
      </w:r>
      <w:r w:rsidRPr="006E60F8">
        <w:t xml:space="preserve"> </w:t>
      </w:r>
      <w:r w:rsidRPr="006E60F8">
        <w:t>UE</w:t>
      </w:r>
      <w:r>
        <w:t>-</w:t>
      </w:r>
      <w:r w:rsidRPr="006E60F8">
        <w:t>side model,</w:t>
      </w:r>
      <w:r>
        <w:t xml:space="preserve"> </w:t>
      </w:r>
      <w:r>
        <w:rPr>
          <w:bCs/>
        </w:rPr>
        <w:t>f</w:t>
      </w:r>
      <w:r w:rsidRPr="00603039">
        <w:rPr>
          <w:bCs/>
        </w:rPr>
        <w:t xml:space="preserve">urther </w:t>
      </w:r>
      <w:r w:rsidRPr="00603039">
        <w:rPr>
          <w:bCs/>
        </w:rPr>
        <w:t xml:space="preserve">study how to determine consistency for a UE sided AI model for multi-cell AI model, e.g. local associated ID </w:t>
      </w:r>
      <w:r>
        <w:rPr>
          <w:bCs/>
        </w:rPr>
        <w:t>can be mapped to an</w:t>
      </w:r>
      <w:r w:rsidRPr="00603039">
        <w:rPr>
          <w:bCs/>
        </w:rPr>
        <w:t xml:space="preserve"> assistant information (cell ID)</w:t>
      </w:r>
      <w:r>
        <w:rPr>
          <w:bCs/>
        </w:rPr>
        <w:t xml:space="preserve"> during data collection.</w:t>
      </w:r>
    </w:p>
    <w:p w14:paraId="2BDE7722" w14:textId="77777777" w:rsidR="000953F6" w:rsidRDefault="000953F6" w:rsidP="000953F6">
      <w:pPr>
        <w:pStyle w:val="proposal"/>
        <w:overflowPunct/>
        <w:ind w:left="1134" w:hanging="1134"/>
      </w:pPr>
      <w:r>
        <w:t>F</w:t>
      </w:r>
      <w:r w:rsidRPr="00260B2E">
        <w:t>or performance monitoring</w:t>
      </w:r>
      <w:r>
        <w:t>, a</w:t>
      </w:r>
      <w:r w:rsidRPr="00466BA6">
        <w:t xml:space="preserve">t </w:t>
      </w:r>
      <w:r w:rsidRPr="00466BA6">
        <w:t>least support beam prediction accuracy related KPI and L1-RSRP difference as potential metrics, while probability and confidence information should be deferred after related agreement is achieved in inference phase.</w:t>
      </w:r>
    </w:p>
    <w:p w14:paraId="63D3128C" w14:textId="77777777" w:rsidR="000953F6" w:rsidRPr="00260B2E" w:rsidRDefault="000953F6" w:rsidP="000953F6">
      <w:pPr>
        <w:pStyle w:val="proposal"/>
        <w:overflowPunct/>
        <w:ind w:left="1134" w:hanging="1134"/>
      </w:pPr>
      <w:r>
        <w:t>F</w:t>
      </w:r>
      <w:r w:rsidRPr="00260B2E">
        <w:t>or performance monitoring</w:t>
      </w:r>
      <w:r>
        <w:t xml:space="preserve">, at least support </w:t>
      </w:r>
      <w:r w:rsidRPr="00260B2E">
        <w:t>L1 beam reporting for</w:t>
      </w:r>
      <w:r>
        <w:t xml:space="preserve"> both</w:t>
      </w:r>
      <w:r w:rsidRPr="00260B2E">
        <w:t xml:space="preserve"> </w:t>
      </w:r>
      <w:r>
        <w:t>UE-side</w:t>
      </w:r>
      <w:r w:rsidRPr="00260B2E">
        <w:t xml:space="preserve"> model</w:t>
      </w:r>
      <w:r>
        <w:t xml:space="preserve"> and NW-side model.</w:t>
      </w:r>
    </w:p>
    <w:p w14:paraId="337B6A50" w14:textId="77777777" w:rsidR="000953F6" w:rsidRPr="00260B2E" w:rsidRDefault="000953F6" w:rsidP="000953F6">
      <w:pPr>
        <w:pStyle w:val="proposal"/>
        <w:overflowPunct/>
        <w:ind w:left="1134" w:hanging="1134"/>
      </w:pPr>
      <w:r>
        <w:t>For monitoring report, s</w:t>
      </w:r>
      <w:r w:rsidRPr="001E3604">
        <w:t>upport</w:t>
      </w:r>
      <w:r>
        <w:t xml:space="preserve"> report</w:t>
      </w:r>
      <w:r w:rsidRPr="001E3604">
        <w:t xml:space="preserve"> </w:t>
      </w:r>
      <w:r>
        <w:t>overhead reduction</w:t>
      </w:r>
      <w:r w:rsidRPr="00607067">
        <w:t xml:space="preserve"> </w:t>
      </w:r>
      <w:r>
        <w:t xml:space="preserve">for NW-side performance monitoring of UE-side AI model (i.e. type 1 option 1), as well as for NW-side AI model, e.g., </w:t>
      </w:r>
      <w:r w:rsidRPr="001E3604">
        <w:t xml:space="preserve">report </w:t>
      </w:r>
      <w:r w:rsidRPr="001E3604">
        <w:rPr>
          <w:lang w:val="en-GB"/>
        </w:rPr>
        <w:t>L1-RSRPs and corresponding beam information of up to M beams within X dB gap to the largest measured value of L1-RSRP</w:t>
      </w:r>
      <w:r w:rsidRPr="001E3604">
        <w:t>.</w:t>
      </w:r>
    </w:p>
    <w:p w14:paraId="41CB2B78" w14:textId="77777777" w:rsidR="000953F6" w:rsidRPr="00EA316D" w:rsidRDefault="000953F6" w:rsidP="000953F6">
      <w:pPr>
        <w:pStyle w:val="proposal"/>
        <w:overflowPunct/>
        <w:ind w:left="1134" w:hanging="1134"/>
      </w:pPr>
      <w:r>
        <w:t>For monitoring report, s</w:t>
      </w:r>
      <w:r w:rsidRPr="001E3604">
        <w:t>upport</w:t>
      </w:r>
      <w:r>
        <w:t xml:space="preserve"> </w:t>
      </w:r>
      <w:r>
        <w:rPr>
          <w:rFonts w:hint="eastAsia"/>
        </w:rPr>
        <w:t>t</w:t>
      </w:r>
      <w:r>
        <w:t>o report measured L1-</w:t>
      </w:r>
      <w:r>
        <w:rPr>
          <w:rFonts w:hint="eastAsia"/>
        </w:rPr>
        <w:t>RSRP</w:t>
      </w:r>
      <w:r>
        <w:t xml:space="preserve"> of indicated beam(s), e.g. current beams indicated by DCI, with measured L1-</w:t>
      </w:r>
      <w:r>
        <w:rPr>
          <w:rFonts w:hint="eastAsia"/>
        </w:rPr>
        <w:t>RSRP</w:t>
      </w:r>
      <w:r>
        <w:t xml:space="preserve"> of top-k beams for both </w:t>
      </w:r>
      <w:r>
        <w:rPr>
          <w:rFonts w:hint="eastAsia"/>
        </w:rPr>
        <w:t>NW</w:t>
      </w:r>
      <w:r>
        <w:t>-side performance monitoring of UE-side AI model (i.e. type 1 option 1) and NW-side AI model.</w:t>
      </w:r>
    </w:p>
    <w:p w14:paraId="46690A07" w14:textId="77777777" w:rsidR="000953F6" w:rsidRDefault="000953F6" w:rsidP="000953F6">
      <w:pPr>
        <w:pStyle w:val="proposal"/>
        <w:overflowPunct/>
        <w:ind w:left="1134" w:hanging="1134"/>
      </w:pPr>
      <w:r>
        <w:lastRenderedPageBreak/>
        <w:t>For performance monitoring, for UE-side model, support Option B and Option C, i.e. r</w:t>
      </w:r>
      <w:r w:rsidRPr="003F08FC">
        <w:t>eport the beam prediction accuracy related information</w:t>
      </w:r>
      <w:r>
        <w:t xml:space="preserve"> and r</w:t>
      </w:r>
      <w:r w:rsidRPr="003F08FC">
        <w:t>eport the RSRP difference information between the measured and predicted</w:t>
      </w:r>
      <w:r>
        <w:t>, for further study, while Option D and Option E, i.e. p</w:t>
      </w:r>
      <w:r w:rsidRPr="00466BA6">
        <w:t>robability and confidence information</w:t>
      </w:r>
      <w:r>
        <w:t>,</w:t>
      </w:r>
      <w:r w:rsidRPr="00466BA6">
        <w:t xml:space="preserve"> should be deferred after related agreement is achieved in inference phase</w:t>
      </w:r>
      <w:r>
        <w:t>.</w:t>
      </w:r>
    </w:p>
    <w:p w14:paraId="007FEF36" w14:textId="77777777" w:rsidR="000953F6" w:rsidRDefault="000953F6" w:rsidP="000953F6">
      <w:pPr>
        <w:pStyle w:val="proposal"/>
        <w:overflowPunct/>
        <w:ind w:left="1134" w:hanging="1134"/>
      </w:pPr>
      <w:r>
        <w:rPr>
          <w:rFonts w:hint="eastAsia"/>
        </w:rPr>
        <w:t>F</w:t>
      </w:r>
      <w:r>
        <w:t>or performance monitoring, for UE-side model, support following options for further study on what/how to report</w:t>
      </w:r>
      <w:r>
        <w:rPr>
          <w:rFonts w:hint="eastAsia"/>
        </w:rPr>
        <w:t>,</w:t>
      </w:r>
    </w:p>
    <w:p w14:paraId="47089866" w14:textId="77777777" w:rsidR="000953F6" w:rsidRPr="004B23DA" w:rsidRDefault="000953F6" w:rsidP="000953F6">
      <w:pPr>
        <w:pStyle w:val="proposal"/>
        <w:numPr>
          <w:ilvl w:val="0"/>
          <w:numId w:val="39"/>
        </w:numPr>
        <w:ind w:firstLine="714"/>
        <w:jc w:val="left"/>
      </w:pPr>
      <w:r w:rsidRPr="004B23DA">
        <w:t>Opt1: report metric</w:t>
      </w:r>
    </w:p>
    <w:p w14:paraId="2FCB5A39" w14:textId="77777777" w:rsidR="000953F6" w:rsidRPr="004B23DA" w:rsidRDefault="000953F6" w:rsidP="000953F6">
      <w:pPr>
        <w:pStyle w:val="proposal"/>
        <w:numPr>
          <w:ilvl w:val="0"/>
          <w:numId w:val="39"/>
        </w:numPr>
        <w:ind w:firstLine="714"/>
        <w:jc w:val="left"/>
      </w:pPr>
      <w:r w:rsidRPr="004B23DA">
        <w:t>Opt2: report event</w:t>
      </w:r>
    </w:p>
    <w:p w14:paraId="2751017E" w14:textId="77777777" w:rsidR="000953F6" w:rsidRDefault="000953F6" w:rsidP="000953F6">
      <w:pPr>
        <w:pStyle w:val="proposal"/>
        <w:numPr>
          <w:ilvl w:val="0"/>
          <w:numId w:val="39"/>
        </w:numPr>
        <w:ind w:firstLine="714"/>
        <w:jc w:val="left"/>
      </w:pPr>
      <w:r w:rsidRPr="004B23DA">
        <w:t>Opt3: based on event, report event and</w:t>
      </w:r>
      <w:r>
        <w:t xml:space="preserve"> metric(s)</w:t>
      </w:r>
    </w:p>
    <w:p w14:paraId="43CE9942" w14:textId="1B6CDB6F" w:rsidR="007F2E14" w:rsidRDefault="000953F6" w:rsidP="004A4092">
      <w:pPr>
        <w:pStyle w:val="proposal"/>
        <w:numPr>
          <w:ilvl w:val="0"/>
          <w:numId w:val="39"/>
        </w:numPr>
        <w:ind w:firstLine="714"/>
        <w:jc w:val="left"/>
        <w:rPr>
          <w:rFonts w:hint="eastAsia"/>
        </w:rPr>
      </w:pPr>
      <w:r w:rsidRPr="00AE6309">
        <w:t>Other options cannot be precluded</w:t>
      </w:r>
    </w:p>
    <w:p w14:paraId="55EB4590" w14:textId="6B285C9D" w:rsidR="000953F6" w:rsidRPr="001D6574" w:rsidRDefault="000953F6" w:rsidP="004A4092">
      <w:pPr>
        <w:pStyle w:val="proposal"/>
        <w:ind w:left="1134" w:hanging="1134"/>
      </w:pPr>
      <w:r>
        <w:t xml:space="preserve">For performance monitoring, </w:t>
      </w:r>
      <w:r w:rsidRPr="00896331">
        <w:t>for NW-side model</w:t>
      </w:r>
      <w:r>
        <w:t>,</w:t>
      </w:r>
      <w:r w:rsidRPr="00896331">
        <w:t xml:space="preserve"> </w:t>
      </w:r>
      <w:r>
        <w:t>s</w:t>
      </w:r>
      <w:r w:rsidRPr="00896331">
        <w:t xml:space="preserve">upport </w:t>
      </w:r>
      <w:r>
        <w:t>to report metrics</w:t>
      </w:r>
      <w:r w:rsidRPr="00896331">
        <w:t xml:space="preserve"> </w:t>
      </w:r>
      <w:r>
        <w:t xml:space="preserve">for </w:t>
      </w:r>
      <w:r w:rsidRPr="00896331">
        <w:t>UCI reporting overhead</w:t>
      </w:r>
      <w:r>
        <w:t xml:space="preserve"> reduction.</w:t>
      </w:r>
    </w:p>
    <w:p w14:paraId="3D551C14" w14:textId="77777777" w:rsidR="000953F6" w:rsidRDefault="000953F6" w:rsidP="000953F6">
      <w:pPr>
        <w:pStyle w:val="proposal"/>
        <w:overflowPunct/>
        <w:ind w:left="1134" w:hanging="1134"/>
      </w:pPr>
      <w:r>
        <w:t>For inference, for UE-side model</w:t>
      </w:r>
      <w:r w:rsidRPr="00DE32F9">
        <w:t>,</w:t>
      </w:r>
      <w:r w:rsidRPr="00DE32F9">
        <w:rPr>
          <w:bCs/>
        </w:rPr>
        <w:t xml:space="preserve"> </w:t>
      </w:r>
      <w:r w:rsidRPr="00DE32F9">
        <w:t>support UE to recommend some preferred Set B patterns which were trained during the UE-side model training phase</w:t>
      </w:r>
      <w:r>
        <w:rPr>
          <w:rFonts w:hint="eastAsia"/>
        </w:rPr>
        <w:t>.</w:t>
      </w:r>
    </w:p>
    <w:p w14:paraId="47450171" w14:textId="7C53DE5F" w:rsidR="000953F6" w:rsidRDefault="000953F6" w:rsidP="004A4092">
      <w:pPr>
        <w:pStyle w:val="proposal"/>
        <w:overflowPunct/>
        <w:ind w:left="1134" w:hanging="1134"/>
        <w:rPr>
          <w:rFonts w:hint="eastAsia"/>
        </w:rPr>
      </w:pPr>
      <w:r>
        <w:t xml:space="preserve">For inference, for UE-side model, </w:t>
      </w:r>
      <w:r w:rsidRPr="00DE32F9">
        <w:t xml:space="preserve">support </w:t>
      </w:r>
      <w:proofErr w:type="spellStart"/>
      <w:r w:rsidRPr="00DE32F9">
        <w:t>gNB</w:t>
      </w:r>
      <w:proofErr w:type="spellEnd"/>
      <w:r w:rsidRPr="00DE32F9">
        <w:t xml:space="preserve"> to configure a resource list including multiple Set B patterns and </w:t>
      </w:r>
      <w:r>
        <w:t>activate</w:t>
      </w:r>
      <w:r w:rsidRPr="00DE32F9">
        <w:t xml:space="preserve"> </w:t>
      </w:r>
      <w:r w:rsidRPr="00DE32F9">
        <w:t>resources of one Set B pattern from the list by signaling during the inference phase.</w:t>
      </w:r>
    </w:p>
    <w:p w14:paraId="2D16C0B2" w14:textId="77777777" w:rsidR="000953F6" w:rsidRPr="00BA2120" w:rsidRDefault="000953F6" w:rsidP="000953F6">
      <w:pPr>
        <w:pStyle w:val="proposal"/>
        <w:overflowPunct/>
        <w:ind w:left="1134" w:hanging="1134"/>
      </w:pPr>
      <w:r>
        <w:t xml:space="preserve">For </w:t>
      </w:r>
      <w:r w:rsidRPr="006E60F8">
        <w:t>UE</w:t>
      </w:r>
      <w:r>
        <w:t>-side</w:t>
      </w:r>
      <w:r w:rsidRPr="006E60F8">
        <w:t xml:space="preserve"> model</w:t>
      </w:r>
      <w:r w:rsidRPr="00F863B5">
        <w:t>,</w:t>
      </w:r>
      <w:r>
        <w:t xml:space="preserve"> s</w:t>
      </w:r>
      <w:r w:rsidRPr="009D7F8D">
        <w:t xml:space="preserve">upport to configure </w:t>
      </w:r>
      <w:r>
        <w:t xml:space="preserve">full and/or </w:t>
      </w:r>
      <w:r w:rsidRPr="009D7F8D">
        <w:t>subset of Set A associated with predicted beam report to address interference issue</w:t>
      </w:r>
      <w:r>
        <w:t>.</w:t>
      </w:r>
    </w:p>
    <w:p w14:paraId="4F7A979A" w14:textId="435882C2" w:rsidR="000953F6" w:rsidRDefault="000953F6" w:rsidP="004A4092">
      <w:pPr>
        <w:pStyle w:val="proposal"/>
        <w:overflowPunct/>
        <w:ind w:left="1134" w:hanging="1134"/>
        <w:rPr>
          <w:rFonts w:hint="eastAsia"/>
        </w:rPr>
      </w:pPr>
      <w:r w:rsidRPr="00ED0F7C">
        <w:t>For inference, for UE</w:t>
      </w:r>
      <w:r>
        <w:t>-side</w:t>
      </w:r>
      <w:r w:rsidRPr="00ED0F7C">
        <w:t xml:space="preserve"> model</w:t>
      </w:r>
      <w:r>
        <w:t>, Set A or resources in Set A should be indicated as virtual Set or virtual resource</w:t>
      </w:r>
      <w:r>
        <w:t>, which does not require measur</w:t>
      </w:r>
      <w:r>
        <w:t>ement on these resources for the report</w:t>
      </w:r>
      <w:r>
        <w:t>.</w:t>
      </w:r>
    </w:p>
    <w:p w14:paraId="7277975B" w14:textId="77777777" w:rsidR="000953F6" w:rsidRDefault="000953F6" w:rsidP="000953F6">
      <w:pPr>
        <w:pStyle w:val="proposal"/>
        <w:overflowPunct/>
        <w:ind w:left="1134" w:hanging="1134"/>
      </w:pPr>
      <w:r w:rsidRPr="00ED0F7C">
        <w:t>For inference, for UE</w:t>
      </w:r>
      <w:r>
        <w:t>-side</w:t>
      </w:r>
      <w:r w:rsidRPr="00ED0F7C">
        <w:t xml:space="preserve"> model</w:t>
      </w:r>
      <w:r>
        <w:t xml:space="preserve">, support below potential options of different alternatives </w:t>
      </w:r>
      <w:r w:rsidRPr="00691814">
        <w:t>for the configuration of inference results reporting</w:t>
      </w:r>
      <w:r>
        <w:t>,</w:t>
      </w:r>
    </w:p>
    <w:p w14:paraId="70F679C3"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without any configuration can be assumed by associated ID.</w:t>
      </w:r>
    </w:p>
    <w:p w14:paraId="3AAA29D9"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is configured out of the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associated to Set B</w:t>
      </w:r>
    </w:p>
    <w:p w14:paraId="2D1434FD"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Alt1-Opt3: two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B and another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A.</w:t>
      </w:r>
    </w:p>
    <w:p w14:paraId="7B418880"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one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the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xml:space="preserve"> includes Set B and Set A</w:t>
      </w:r>
    </w:p>
    <w:p w14:paraId="1C1E985A"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two CMR, one CMR includes Set B and another CMR includes Set A</w:t>
      </w:r>
    </w:p>
    <w:p w14:paraId="5CC7864A" w14:textId="77777777" w:rsidR="000953F6" w:rsidRPr="00ED2C23"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one CMR, the CMR includes Set B and Set A</w:t>
      </w:r>
    </w:p>
    <w:p w14:paraId="6D77BDAA" w14:textId="77777777" w:rsidR="000953F6" w:rsidRPr="00D25D4A" w:rsidRDefault="000953F6" w:rsidP="000953F6">
      <w:pPr>
        <w:pStyle w:val="proposal"/>
        <w:overflowPunct/>
        <w:ind w:left="1134" w:hanging="1134"/>
      </w:pPr>
      <w:r w:rsidRPr="00ED0F7C">
        <w:t>For inference, for UE</w:t>
      </w:r>
      <w:r>
        <w:t>-side</w:t>
      </w:r>
      <w:r w:rsidRPr="00ED0F7C">
        <w:t xml:space="preserve"> model</w:t>
      </w:r>
      <w:r>
        <w:t xml:space="preserve">, </w:t>
      </w:r>
      <w:r w:rsidRPr="00691814">
        <w:t>suggest to postpone any consideration of Alt4 until the discussion on the configuration of Set A is fully completed.</w:t>
      </w:r>
    </w:p>
    <w:p w14:paraId="38AE02D6" w14:textId="77777777" w:rsidR="000953F6" w:rsidRPr="00D25D4A" w:rsidRDefault="000953F6" w:rsidP="000953F6">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t xml:space="preserve"> for BM-Case 2</w:t>
      </w:r>
      <w:r w:rsidRPr="00691814">
        <w:t>.</w:t>
      </w:r>
    </w:p>
    <w:p w14:paraId="33AF1543" w14:textId="77777777" w:rsidR="000953F6" w:rsidRPr="00AE6FEC" w:rsidRDefault="000953F6" w:rsidP="000953F6">
      <w:pPr>
        <w:pStyle w:val="proposal"/>
        <w:overflowPunct/>
        <w:ind w:left="1134" w:hanging="1134"/>
        <w:rPr>
          <w:rFonts w:hint="eastAsia"/>
        </w:rPr>
      </w:pPr>
      <w:r w:rsidRPr="00ED0F7C">
        <w:t>For inference</w:t>
      </w:r>
      <w:r>
        <w:t xml:space="preserve">, </w:t>
      </w:r>
      <w:r w:rsidRPr="004912A3">
        <w:t xml:space="preserve">further </w:t>
      </w:r>
      <w:r>
        <w:t>study</w:t>
      </w:r>
      <w:r w:rsidRPr="004912A3">
        <w:t xml:space="preserve"> how to avoid unnecessary measurements </w:t>
      </w:r>
      <w:r>
        <w:t xml:space="preserve">and </w:t>
      </w:r>
      <w:r>
        <w:t>RS overhead</w:t>
      </w:r>
      <w:r w:rsidRPr="004912A3">
        <w:t xml:space="preserve"> </w:t>
      </w:r>
      <w:r>
        <w:t xml:space="preserve">for </w:t>
      </w:r>
      <w:r>
        <w:t>CSI-RS occasions existed in the prediction window</w:t>
      </w:r>
      <w:r>
        <w:t xml:space="preserve"> for BM-Case 2</w:t>
      </w:r>
      <w:r w:rsidRPr="00691814">
        <w:t>.</w:t>
      </w:r>
    </w:p>
    <w:p w14:paraId="07F2AB2C" w14:textId="77777777" w:rsidR="000953F6" w:rsidRPr="0089251E" w:rsidRDefault="000953F6" w:rsidP="000953F6">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p>
    <w:p w14:paraId="00169CF2" w14:textId="77777777" w:rsidR="000953F6" w:rsidRDefault="000953F6" w:rsidP="000953F6">
      <w:pPr>
        <w:pStyle w:val="proposal"/>
        <w:overflowPunct/>
        <w:ind w:left="1134" w:hanging="1134"/>
      </w:pPr>
      <w:r>
        <w:t xml:space="preserve">For inference, for NW-side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643D4A60" w14:textId="77777777" w:rsidR="000953F6" w:rsidRPr="0035152C" w:rsidRDefault="000953F6" w:rsidP="000953F6">
      <w:pPr>
        <w:pStyle w:val="proposal"/>
        <w:overflowPunct/>
        <w:ind w:left="1134" w:hanging="1134"/>
      </w:pPr>
      <w:r>
        <w:t xml:space="preserve">For NW-side model, </w:t>
      </w:r>
      <w:r w:rsidRPr="005B592A">
        <w:t xml:space="preserve">there is no motivation to configure Set B and Set A simultaneously in </w:t>
      </w:r>
      <w:r>
        <w:t>one report</w:t>
      </w:r>
      <w:r w:rsidRPr="00DE32F9">
        <w:t>.</w:t>
      </w:r>
    </w:p>
    <w:p w14:paraId="1A1C44E7" w14:textId="77777777" w:rsidR="000953F6" w:rsidRDefault="000953F6" w:rsidP="000953F6">
      <w:pPr>
        <w:pStyle w:val="proposal"/>
        <w:overflowPunct/>
        <w:ind w:left="1134" w:hanging="1134"/>
      </w:pPr>
      <w:r w:rsidRPr="006E60F8">
        <w:lastRenderedPageBreak/>
        <w:t xml:space="preserve">For </w:t>
      </w:r>
      <w:r>
        <w:t>data collection and inference, for NW-side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4659F041" w14:textId="77777777" w:rsidR="000953F6" w:rsidRPr="0003172E" w:rsidRDefault="000953F6" w:rsidP="000953F6">
      <w:pPr>
        <w:pStyle w:val="proposal"/>
        <w:overflowPunct/>
        <w:ind w:left="1134" w:hanging="1134"/>
      </w:pPr>
      <w:r w:rsidRPr="006E60F8">
        <w:t xml:space="preserve">For </w:t>
      </w:r>
      <w:r w:rsidRPr="0003172E">
        <w:t>inference</w:t>
      </w:r>
      <w:r w:rsidRPr="0003172E">
        <w:rPr>
          <w:rFonts w:hint="eastAsia"/>
        </w:rPr>
        <w:t>,</w:t>
      </w:r>
      <w:r w:rsidRPr="0003172E">
        <w:t xml:space="preserve"> for UE-side model, </w:t>
      </w:r>
      <w:r>
        <w:t>s</w:t>
      </w:r>
      <w:r w:rsidRPr="00362A11">
        <w:t xml:space="preserve">upport to report </w:t>
      </w:r>
      <w:r>
        <w:t xml:space="preserve">predicted </w:t>
      </w:r>
      <w:r w:rsidRPr="00362A11">
        <w:rPr>
          <w:lang w:val="en-GB"/>
        </w:rPr>
        <w:t xml:space="preserve">L1-RSRPs and corresponding beam information of up to M beams within X dB gap to the largest </w:t>
      </w:r>
      <w:r>
        <w:rPr>
          <w:lang w:val="en-GB"/>
        </w:rPr>
        <w:t>predicted</w:t>
      </w:r>
      <w:r w:rsidRPr="00362A11">
        <w:rPr>
          <w:lang w:val="en-GB"/>
        </w:rPr>
        <w:t xml:space="preserve"> value of L1-RSRP, </w:t>
      </w:r>
      <w:r w:rsidRPr="00362A11">
        <w:t>as well as the number of reported beams</w:t>
      </w:r>
      <w:r w:rsidRPr="0003172E">
        <w:t>.</w:t>
      </w:r>
    </w:p>
    <w:p w14:paraId="2E07EEF5" w14:textId="77777777" w:rsidR="000953F6" w:rsidRPr="00FC17D7" w:rsidRDefault="000953F6" w:rsidP="000953F6">
      <w:pPr>
        <w:pStyle w:val="proposal"/>
        <w:overflowPunct/>
        <w:ind w:left="1134" w:hanging="1134"/>
      </w:pPr>
      <w:r w:rsidRPr="006E60F8">
        <w:t xml:space="preserve">For </w:t>
      </w:r>
      <w:r>
        <w:t xml:space="preserve">inference, for </w:t>
      </w:r>
      <w:r w:rsidRPr="006E60F8">
        <w:t>UE</w:t>
      </w:r>
      <w:r>
        <w:t>-side</w:t>
      </w:r>
      <w:r w:rsidRPr="006E60F8">
        <w:t xml:space="preserve"> model</w:t>
      </w:r>
      <w:r w:rsidRPr="00F863B5">
        <w:t xml:space="preserve">, </w:t>
      </w:r>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7D7FAB87" w14:textId="77777777" w:rsidR="000953F6" w:rsidRDefault="000953F6" w:rsidP="000953F6">
      <w:pPr>
        <w:pStyle w:val="proposal"/>
        <w:overflowPunct/>
        <w:ind w:left="1134" w:hanging="1134"/>
      </w:pPr>
      <w:r w:rsidRPr="006E60F8">
        <w:t xml:space="preserve">For </w:t>
      </w:r>
      <w:r>
        <w:t xml:space="preserve">inference, for </w:t>
      </w:r>
      <w:r w:rsidRPr="006E60F8">
        <w:t>UE</w:t>
      </w:r>
      <w:r>
        <w:t>-</w:t>
      </w:r>
      <w:r w:rsidRPr="006E60F8">
        <w:t>side model</w:t>
      </w:r>
      <w:r w:rsidRPr="00F863B5">
        <w:t xml:space="preserve">, </w:t>
      </w:r>
      <w:r>
        <w:t>s</w:t>
      </w:r>
      <w:r w:rsidRPr="00953E90">
        <w:t xml:space="preserve">upport </w:t>
      </w:r>
      <w:r>
        <w:t>time stamp information as beam content for BM-Case2.</w:t>
      </w:r>
    </w:p>
    <w:p w14:paraId="25E450E2" w14:textId="77777777" w:rsidR="000953F6" w:rsidRPr="003C2535" w:rsidRDefault="000953F6" w:rsidP="000953F6">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2076D33D" w14:textId="77777777" w:rsidR="000953F6" w:rsidRDefault="000953F6" w:rsidP="000953F6">
      <w:pPr>
        <w:pStyle w:val="proposal"/>
        <w:overflowPunct/>
        <w:ind w:left="1134" w:hanging="1134"/>
      </w:pPr>
      <w:r w:rsidRPr="00BB7C82">
        <w:t>For inference, for UE</w:t>
      </w:r>
      <w:r>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Pr>
          <w:rFonts w:eastAsia="Times New Roman"/>
          <w:bCs/>
        </w:rPr>
        <w:t>.</w:t>
      </w:r>
    </w:p>
    <w:p w14:paraId="1B658CE7" w14:textId="77777777" w:rsidR="002D3C1F" w:rsidRDefault="002D3C1F" w:rsidP="007F2E14">
      <w:pPr>
        <w:pStyle w:val="proposal"/>
        <w:overflowPunct/>
        <w:ind w:left="1134" w:hanging="1134"/>
      </w:pPr>
      <w:r w:rsidRPr="00ED0F7C">
        <w:t>For inference, for UE</w:t>
      </w:r>
      <w:r>
        <w:t>-side</w:t>
      </w:r>
      <w:r w:rsidRPr="00ED0F7C">
        <w:t xml:space="preserve"> model</w:t>
      </w:r>
      <w:r>
        <w:t xml:space="preserve">, </w:t>
      </w:r>
      <w:r>
        <w:t>support</w:t>
      </w:r>
      <w:r w:rsidRPr="00ED0F7C">
        <w:t xml:space="preserve"> new report quantity</w:t>
      </w:r>
      <w:r w:rsidRPr="00ED0F7C">
        <w:t xml:space="preserve"> </w:t>
      </w:r>
      <w:r>
        <w:t>to</w:t>
      </w:r>
      <w:r w:rsidRPr="00ED0F7C">
        <w:t xml:space="preserve"> differentiate between AI-based predicted report with legacy measured report</w:t>
      </w:r>
      <w:r>
        <w:t>.</w:t>
      </w:r>
    </w:p>
    <w:p w14:paraId="49763166" w14:textId="77777777" w:rsidR="002D3C1F" w:rsidRDefault="002D3C1F" w:rsidP="007F2E14">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t>predicted</w:t>
      </w:r>
      <w:r w:rsidRPr="00772B24">
        <w:t xml:space="preserve"> L1-RSRP of indicated beam(s), e.g. current beam indicated by </w:t>
      </w:r>
      <w:r>
        <w:t>TCI</w:t>
      </w:r>
      <w:r w:rsidRPr="00772B24">
        <w:t xml:space="preserve">, with </w:t>
      </w:r>
      <w:r>
        <w:t>predicted</w:t>
      </w:r>
      <w:r w:rsidRPr="00772B24">
        <w:t xml:space="preserve"> L1-RSRP of top-k beams</w:t>
      </w:r>
      <w:r>
        <w:t xml:space="preserve"> in one </w:t>
      </w:r>
      <w:r>
        <w:t xml:space="preserve">prediction </w:t>
      </w:r>
      <w:r>
        <w:t>report.</w:t>
      </w:r>
    </w:p>
    <w:p w14:paraId="3BE4A1E7" w14:textId="0B8ADB85" w:rsidR="007F2E14" w:rsidRDefault="002D3C1F" w:rsidP="004A4092">
      <w:pPr>
        <w:pStyle w:val="proposal"/>
        <w:overflowPunct/>
        <w:ind w:left="1134" w:hanging="1134"/>
        <w:rPr>
          <w:rFonts w:hint="eastAsia"/>
        </w:rPr>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4A57087E" w14:textId="363BB15D" w:rsidR="002D3C1F" w:rsidRPr="001D6574" w:rsidRDefault="002D3C1F" w:rsidP="004A4092">
      <w:pPr>
        <w:pStyle w:val="proposal"/>
        <w:overflowPunct/>
        <w:ind w:left="1134" w:hanging="1134"/>
      </w:pPr>
      <w:r w:rsidRPr="006E60F8">
        <w:t xml:space="preserve">For </w:t>
      </w:r>
      <w:r>
        <w:t>data collection, for NW-</w:t>
      </w:r>
      <w:r w:rsidRPr="006E60F8">
        <w:t>side model</w:t>
      </w:r>
      <w:r w:rsidRPr="00F863B5">
        <w:t>,</w:t>
      </w:r>
      <w:r>
        <w:t xml:space="preserve"> support to report UE measurement results via L1-layer signaling and higher-layer signaling.</w:t>
      </w:r>
    </w:p>
    <w:p w14:paraId="383FEC24" w14:textId="77777777" w:rsidR="002D3C1F" w:rsidRDefault="002D3C1F" w:rsidP="002D3C1F">
      <w:pPr>
        <w:pStyle w:val="proposal"/>
        <w:overflowPunct/>
        <w:ind w:left="1134" w:hanging="1134"/>
      </w:pPr>
      <w:r w:rsidRPr="006E60F8">
        <w:t xml:space="preserve">For </w:t>
      </w:r>
      <w:r>
        <w:t>data collection, for NW-</w:t>
      </w:r>
      <w:r w:rsidRPr="006E60F8">
        <w:t>side model</w:t>
      </w:r>
      <w:r w:rsidRPr="00F863B5">
        <w:t>,</w:t>
      </w:r>
      <w:r>
        <w:t xml:space="preserve"> confirming the agreement from SI phase that more than 4 beams can be reported in a beam report. </w:t>
      </w:r>
    </w:p>
    <w:p w14:paraId="0752F35A" w14:textId="77777777" w:rsidR="002D3C1F" w:rsidRPr="002A243C" w:rsidRDefault="002D3C1F" w:rsidP="002D3C1F">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0F183373" w14:textId="4F06A1F5" w:rsidR="002D3C1F" w:rsidRDefault="002D3C1F" w:rsidP="004A4092">
      <w:pPr>
        <w:pStyle w:val="proposal"/>
        <w:overflowPunct/>
        <w:ind w:left="1134" w:hanging="1134"/>
        <w:rPr>
          <w:rFonts w:hint="eastAsia"/>
        </w:rPr>
      </w:pPr>
      <w:r w:rsidRPr="006E60F8">
        <w:t xml:space="preserve">For </w:t>
      </w:r>
      <w:r>
        <w:t>data collection, for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7D658345" w14:textId="77777777" w:rsidR="002D3C1F" w:rsidRPr="00A81971" w:rsidRDefault="002D3C1F" w:rsidP="002D3C1F">
      <w:pPr>
        <w:pStyle w:val="proposal"/>
        <w:ind w:left="1134" w:hanging="1134"/>
      </w:pPr>
      <w:r w:rsidRPr="006E60F8">
        <w:t xml:space="preserve">For </w:t>
      </w:r>
      <w:r>
        <w:t>data collection, for NW-side</w:t>
      </w:r>
      <w:r w:rsidRPr="006E60F8">
        <w:t xml:space="preserve"> model</w:t>
      </w:r>
      <w:r w:rsidRPr="00F863B5">
        <w:t>,</w:t>
      </w:r>
      <w:r>
        <w:t xml:space="preserve"> r</w:t>
      </w:r>
      <w:r w:rsidRPr="00B1193B">
        <w:t xml:space="preserve">eport content supported in current specification can be re-used for </w:t>
      </w:r>
      <w:r>
        <w:t>BM-Ca</w:t>
      </w:r>
      <w:r w:rsidRPr="00A81971">
        <w:t>se 1</w:t>
      </w:r>
      <w:r>
        <w:t xml:space="preserve"> and BM-Case 2</w:t>
      </w:r>
      <w:r w:rsidRPr="00A81971">
        <w:t xml:space="preserve">, i.e. </w:t>
      </w:r>
      <w:r w:rsidRPr="00D0264E">
        <w:t>L1-RSRPs and corresponding beam information.</w:t>
      </w:r>
    </w:p>
    <w:p w14:paraId="20FD30A4" w14:textId="2E5F2F26" w:rsidR="002D3C1F" w:rsidRDefault="002D3C1F" w:rsidP="004A4092">
      <w:pPr>
        <w:pStyle w:val="proposal"/>
        <w:ind w:left="1134" w:hanging="1134"/>
        <w:rPr>
          <w:rFonts w:hint="eastAsia"/>
        </w:rPr>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4FB4A36A" w14:textId="77777777" w:rsidR="002D3C1F" w:rsidRDefault="002D3C1F" w:rsidP="002D3C1F">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C87162E" w14:textId="77777777" w:rsidR="002D3C1F" w:rsidRDefault="002D3C1F" w:rsidP="002D3C1F">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38C28DFE" w14:textId="77777777" w:rsidR="002D3C1F" w:rsidRPr="00362A11" w:rsidRDefault="002D3C1F" w:rsidP="002D3C1F">
      <w:pPr>
        <w:pStyle w:val="proposal"/>
        <w:ind w:left="1134" w:hanging="1134"/>
      </w:pPr>
      <w:r w:rsidRPr="006E60F8">
        <w:t xml:space="preserve">For </w:t>
      </w:r>
      <w:r>
        <w:t>inference, for NW-side</w:t>
      </w:r>
      <w:r w:rsidRPr="006E60F8">
        <w:t xml:space="preserve"> model</w:t>
      </w:r>
      <w:r w:rsidRPr="00F863B5">
        <w:t>,</w:t>
      </w:r>
      <w:r>
        <w:t xml:space="preserve"> 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p>
    <w:p w14:paraId="050BA705" w14:textId="77777777" w:rsidR="002D3C1F" w:rsidRDefault="002D3C1F" w:rsidP="002D3C1F">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595E7041" w14:textId="77777777" w:rsidR="002D3C1F" w:rsidRPr="00663CCC" w:rsidRDefault="002D3C1F" w:rsidP="002D3C1F">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1399444E" w14:textId="77777777" w:rsidR="002D3C1F" w:rsidRDefault="002D3C1F" w:rsidP="007F2E14">
      <w:pPr>
        <w:pStyle w:val="proposal"/>
        <w:overflowPunct/>
        <w:ind w:left="1134" w:hanging="1134"/>
      </w:pPr>
      <w:r w:rsidRPr="006E60F8">
        <w:lastRenderedPageBreak/>
        <w:t xml:space="preserve">For </w:t>
      </w:r>
      <w:r>
        <w:t>data collection and inference, for NW-</w:t>
      </w:r>
      <w:r w:rsidRPr="006E60F8">
        <w:t>side model</w:t>
      </w:r>
      <w:r w:rsidRPr="00F863B5">
        <w:t>,</w:t>
      </w:r>
      <w:r>
        <w:t xml:space="preserve"> support enhancements on quantization range and quantization step to reduce overhead for measurement results report.</w:t>
      </w:r>
    </w:p>
    <w:p w14:paraId="61E11928" w14:textId="77777777" w:rsidR="002D3C1F" w:rsidRDefault="002D3C1F" w:rsidP="007F2E14">
      <w:pPr>
        <w:pStyle w:val="proposal"/>
        <w:overflowPunct/>
        <w:ind w:left="1134" w:hanging="1134"/>
      </w:pPr>
      <w:r w:rsidRPr="006E60F8">
        <w:t xml:space="preserve">For </w:t>
      </w:r>
      <w:r>
        <w:t>data collection and 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3DD40146" w14:textId="1ADFD606" w:rsidR="002D3C1F" w:rsidRDefault="002D3C1F" w:rsidP="004A4092">
      <w:pPr>
        <w:pStyle w:val="proposal"/>
        <w:overflowPunct/>
        <w:ind w:left="1134" w:hanging="1134"/>
        <w:rPr>
          <w:rFonts w:hint="eastAsia"/>
        </w:rPr>
      </w:pPr>
      <w:r w:rsidRPr="00966268">
        <w:t>For UE</w:t>
      </w:r>
      <w:r>
        <w:t>-side</w:t>
      </w:r>
      <w:r w:rsidRPr="00966268">
        <w:t xml:space="preserve"> model, further study whether to define AI process capability including re-use or modified the existing CSI computation time and CSI processing units</w:t>
      </w:r>
      <w:r w:rsidRPr="00EA0D3F">
        <w:t>.</w:t>
      </w:r>
    </w:p>
    <w:p w14:paraId="68D9B404" w14:textId="77777777" w:rsidR="002D3C1F" w:rsidRDefault="002D3C1F" w:rsidP="002D3C1F">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355AB305" w14:textId="4E88956F" w:rsidR="002D3C1F" w:rsidRPr="004A4092" w:rsidRDefault="002D3C1F" w:rsidP="004A4092">
      <w:pPr>
        <w:pStyle w:val="proposal"/>
        <w:overflowPunct/>
        <w:ind w:left="1134" w:hanging="1134"/>
        <w:rPr>
          <w:rFonts w:hint="eastAsia"/>
        </w:rPr>
      </w:pPr>
      <w:r w:rsidRPr="004350D9">
        <w:t xml:space="preserve">Support </w:t>
      </w:r>
      <w:r>
        <w:t xml:space="preserve">to </w:t>
      </w:r>
      <w:r w:rsidRPr="004350D9">
        <w:t>using AI beam prediction for beam failure detection/report</w:t>
      </w:r>
      <w:r>
        <w:t xml:space="preserve"> enhancement</w:t>
      </w:r>
      <w:r w:rsidRPr="004350D9">
        <w:t>.</w:t>
      </w:r>
    </w:p>
    <w:bookmarkEnd w:id="30"/>
    <w:p w14:paraId="0C8B30A5" w14:textId="1B180837" w:rsidR="00F03AEB" w:rsidRPr="003F40CA" w:rsidRDefault="00F03AEB" w:rsidP="00442591">
      <w:pPr>
        <w:pStyle w:val="titlereference"/>
        <w:ind w:left="0" w:firstLine="0"/>
        <w:rPr>
          <w:rFonts w:ascii="Times New Roman" w:hAnsi="Times New Roman"/>
          <w:bCs/>
        </w:rPr>
      </w:pPr>
      <w:r w:rsidRPr="003F40CA">
        <w:rPr>
          <w:rFonts w:ascii="Times New Roman" w:hAnsi="Times New Roman"/>
        </w:rPr>
        <w:t>References</w:t>
      </w:r>
    </w:p>
    <w:bookmarkEnd w:id="1"/>
    <w:bookmarkEnd w:id="2"/>
    <w:p w14:paraId="4F7CA9A2" w14:textId="0642693C" w:rsidR="006E1A63" w:rsidRPr="00DA10E4" w:rsidRDefault="00DA10E4" w:rsidP="006E1A63">
      <w:pPr>
        <w:pStyle w:val="references"/>
      </w:pPr>
      <w:r w:rsidRPr="00DA10E4">
        <w:t>RP-234039, New WID on Artificial Intelligence (AI)/Machine Learning (ML) for NR Air Interface</w:t>
      </w:r>
      <w:r w:rsidRPr="00DA10E4" w:rsidDel="00DA10E4">
        <w:t xml:space="preserve"> </w:t>
      </w:r>
    </w:p>
    <w:p w14:paraId="60BBACB3" w14:textId="3CCBC963" w:rsidR="00296143" w:rsidRPr="00AA570A" w:rsidRDefault="00DA10E4" w:rsidP="002F3D9C">
      <w:pPr>
        <w:pStyle w:val="references"/>
      </w:pPr>
      <w:r w:rsidRPr="00DA10E4">
        <w:t>3GPP TR 38.843</w:t>
      </w:r>
    </w:p>
    <w:sectPr w:rsidR="00296143" w:rsidRPr="00AA570A" w:rsidSect="00A66AD5">
      <w:pgSz w:w="11906" w:h="16838"/>
      <w:pgMar w:top="113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0779B" w16cex:dateUtc="2024-08-09T03: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C0963E" w14:textId="77777777" w:rsidR="00F903C5" w:rsidRDefault="00F903C5" w:rsidP="00F2448F">
      <w:r>
        <w:separator/>
      </w:r>
    </w:p>
  </w:endnote>
  <w:endnote w:type="continuationSeparator" w:id="0">
    <w:p w14:paraId="29570997" w14:textId="77777777" w:rsidR="00F903C5" w:rsidRDefault="00F903C5" w:rsidP="00F2448F">
      <w:r>
        <w:continuationSeparator/>
      </w:r>
    </w:p>
  </w:endnote>
  <w:endnote w:type="continuationNotice" w:id="1">
    <w:p w14:paraId="27DD0FF4" w14:textId="77777777" w:rsidR="00F903C5" w:rsidRDefault="00F903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1307D7" w14:textId="77777777" w:rsidR="00F903C5" w:rsidRDefault="00F903C5" w:rsidP="00F2448F">
      <w:r>
        <w:separator/>
      </w:r>
    </w:p>
  </w:footnote>
  <w:footnote w:type="continuationSeparator" w:id="0">
    <w:p w14:paraId="0831ED1A" w14:textId="77777777" w:rsidR="00F903C5" w:rsidRDefault="00F903C5" w:rsidP="00F2448F">
      <w:r>
        <w:continuationSeparator/>
      </w:r>
    </w:p>
  </w:footnote>
  <w:footnote w:type="continuationNotice" w:id="1">
    <w:p w14:paraId="025B7A49" w14:textId="77777777" w:rsidR="00F903C5" w:rsidRDefault="00F903C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A42DC34"/>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141C95"/>
    <w:multiLevelType w:val="hybridMultilevel"/>
    <w:tmpl w:val="CB1ED554"/>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8C5316"/>
    <w:multiLevelType w:val="hybridMultilevel"/>
    <w:tmpl w:val="72DA919A"/>
    <w:lvl w:ilvl="0" w:tplc="F4EEE37E">
      <w:start w:val="1"/>
      <w:numFmt w:val="bullet"/>
      <w:lvlText w:val="•"/>
      <w:lvlJc w:val="left"/>
      <w:pPr>
        <w:ind w:left="278" w:hanging="420"/>
      </w:pPr>
      <w:rPr>
        <w:rFonts w:ascii="Arial" w:hAnsi="Arial" w:cs="Times New Roman" w:hint="default"/>
      </w:rPr>
    </w:lvl>
    <w:lvl w:ilvl="1" w:tplc="04090003" w:tentative="1">
      <w:start w:val="1"/>
      <w:numFmt w:val="bullet"/>
      <w:lvlText w:val=""/>
      <w:lvlJc w:val="left"/>
      <w:pPr>
        <w:ind w:left="698" w:hanging="420"/>
      </w:pPr>
      <w:rPr>
        <w:rFonts w:ascii="Wingdings" w:hAnsi="Wingdings" w:hint="default"/>
      </w:rPr>
    </w:lvl>
    <w:lvl w:ilvl="2" w:tplc="04090005" w:tentative="1">
      <w:start w:val="1"/>
      <w:numFmt w:val="bullet"/>
      <w:lvlText w:val=""/>
      <w:lvlJc w:val="left"/>
      <w:pPr>
        <w:ind w:left="1118" w:hanging="420"/>
      </w:pPr>
      <w:rPr>
        <w:rFonts w:ascii="Wingdings" w:hAnsi="Wingdings" w:hint="default"/>
      </w:rPr>
    </w:lvl>
    <w:lvl w:ilvl="3" w:tplc="04090001" w:tentative="1">
      <w:start w:val="1"/>
      <w:numFmt w:val="bullet"/>
      <w:lvlText w:val=""/>
      <w:lvlJc w:val="left"/>
      <w:pPr>
        <w:ind w:left="1538" w:hanging="420"/>
      </w:pPr>
      <w:rPr>
        <w:rFonts w:ascii="Wingdings" w:hAnsi="Wingdings" w:hint="default"/>
      </w:rPr>
    </w:lvl>
    <w:lvl w:ilvl="4" w:tplc="04090003" w:tentative="1">
      <w:start w:val="1"/>
      <w:numFmt w:val="bullet"/>
      <w:lvlText w:val=""/>
      <w:lvlJc w:val="left"/>
      <w:pPr>
        <w:ind w:left="1958" w:hanging="420"/>
      </w:pPr>
      <w:rPr>
        <w:rFonts w:ascii="Wingdings" w:hAnsi="Wingdings" w:hint="default"/>
      </w:rPr>
    </w:lvl>
    <w:lvl w:ilvl="5" w:tplc="04090005" w:tentative="1">
      <w:start w:val="1"/>
      <w:numFmt w:val="bullet"/>
      <w:lvlText w:val=""/>
      <w:lvlJc w:val="left"/>
      <w:pPr>
        <w:ind w:left="2378" w:hanging="420"/>
      </w:pPr>
      <w:rPr>
        <w:rFonts w:ascii="Wingdings" w:hAnsi="Wingdings" w:hint="default"/>
      </w:rPr>
    </w:lvl>
    <w:lvl w:ilvl="6" w:tplc="04090001" w:tentative="1">
      <w:start w:val="1"/>
      <w:numFmt w:val="bullet"/>
      <w:lvlText w:val=""/>
      <w:lvlJc w:val="left"/>
      <w:pPr>
        <w:ind w:left="2798" w:hanging="420"/>
      </w:pPr>
      <w:rPr>
        <w:rFonts w:ascii="Wingdings" w:hAnsi="Wingdings" w:hint="default"/>
      </w:rPr>
    </w:lvl>
    <w:lvl w:ilvl="7" w:tplc="04090003" w:tentative="1">
      <w:start w:val="1"/>
      <w:numFmt w:val="bullet"/>
      <w:lvlText w:val=""/>
      <w:lvlJc w:val="left"/>
      <w:pPr>
        <w:ind w:left="3218" w:hanging="420"/>
      </w:pPr>
      <w:rPr>
        <w:rFonts w:ascii="Wingdings" w:hAnsi="Wingdings" w:hint="default"/>
      </w:rPr>
    </w:lvl>
    <w:lvl w:ilvl="8" w:tplc="04090005" w:tentative="1">
      <w:start w:val="1"/>
      <w:numFmt w:val="bullet"/>
      <w:lvlText w:val=""/>
      <w:lvlJc w:val="left"/>
      <w:pPr>
        <w:ind w:left="3638" w:hanging="420"/>
      </w:pPr>
      <w:rPr>
        <w:rFonts w:ascii="Wingdings" w:hAnsi="Wingdings" w:hint="default"/>
      </w:rPr>
    </w:lvl>
  </w:abstractNum>
  <w:abstractNum w:abstractNumId="5" w15:restartNumberingAfterBreak="0">
    <w:nsid w:val="0F85177A"/>
    <w:multiLevelType w:val="hybridMultilevel"/>
    <w:tmpl w:val="E374595C"/>
    <w:lvl w:ilvl="0" w:tplc="58180FB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 w15:restartNumberingAfterBreak="0">
    <w:nsid w:val="15A74DA6"/>
    <w:multiLevelType w:val="multilevel"/>
    <w:tmpl w:val="448ADCC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7892A78"/>
    <w:multiLevelType w:val="hybridMultilevel"/>
    <w:tmpl w:val="0BEEF27C"/>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D71883"/>
    <w:multiLevelType w:val="hybridMultilevel"/>
    <w:tmpl w:val="2390CEA0"/>
    <w:lvl w:ilvl="0" w:tplc="DBAAC060">
      <w:start w:val="1"/>
      <w:numFmt w:val="decimal"/>
      <w:pStyle w:val="proposal"/>
      <w:lvlText w:val="Proposal %1:"/>
      <w:lvlJc w:val="left"/>
      <w:pPr>
        <w:ind w:left="703"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AE1110"/>
    <w:multiLevelType w:val="hybridMultilevel"/>
    <w:tmpl w:val="4230A4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723618"/>
    <w:multiLevelType w:val="hybridMultilevel"/>
    <w:tmpl w:val="EAAA2630"/>
    <w:lvl w:ilvl="0" w:tplc="8A765828">
      <w:start w:val="4"/>
      <w:numFmt w:val="bullet"/>
      <w:lvlText w:val="-"/>
      <w:lvlJc w:val="left"/>
      <w:pPr>
        <w:ind w:left="420" w:hanging="420"/>
      </w:pPr>
      <w:rPr>
        <w:rFonts w:ascii="Arial" w:eastAsia="Times New Roman" w:hAnsi="Arial" w:cs="Arial" w:hint="default"/>
        <w:i w:val="0"/>
        <w:color w:val="auto"/>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9410FB"/>
    <w:multiLevelType w:val="hybridMultilevel"/>
    <w:tmpl w:val="D7546F4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2FC6E45"/>
    <w:multiLevelType w:val="hybridMultilevel"/>
    <w:tmpl w:val="1C44D28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40B18F6"/>
    <w:multiLevelType w:val="multilevel"/>
    <w:tmpl w:val="0156BAB6"/>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5656483"/>
    <w:multiLevelType w:val="hybridMultilevel"/>
    <w:tmpl w:val="54968860"/>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A6B333F"/>
    <w:multiLevelType w:val="multilevel"/>
    <w:tmpl w:val="79E241C6"/>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C05EC3"/>
    <w:multiLevelType w:val="hybridMultilevel"/>
    <w:tmpl w:val="657838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2AC2681"/>
    <w:multiLevelType w:val="multilevel"/>
    <w:tmpl w:val="C430F088"/>
    <w:lvl w:ilvl="0">
      <w:start w:val="4"/>
      <w:numFmt w:val="decimal"/>
      <w:lvlText w:val="%1"/>
      <w:lvlJc w:val="left"/>
      <w:pPr>
        <w:ind w:left="600" w:hanging="600"/>
      </w:pPr>
      <w:rPr>
        <w:rFonts w:hint="default"/>
      </w:rPr>
    </w:lvl>
    <w:lvl w:ilvl="1">
      <w:start w:val="1"/>
      <w:numFmt w:val="decimal"/>
      <w:lvlText w:val="3.%2"/>
      <w:lvlJc w:val="left"/>
      <w:pPr>
        <w:ind w:left="600" w:hanging="600"/>
      </w:pPr>
      <w:rPr>
        <w:rFonts w:hint="default"/>
      </w:rPr>
    </w:lvl>
    <w:lvl w:ilvl="2">
      <w:start w:val="1"/>
      <w:numFmt w:val="decimal"/>
      <w:lvlText w:val="3.%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4210A84"/>
    <w:multiLevelType w:val="hybridMultilevel"/>
    <w:tmpl w:val="8372339A"/>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CB243A4"/>
    <w:multiLevelType w:val="multilevel"/>
    <w:tmpl w:val="9EFC914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502618"/>
    <w:multiLevelType w:val="multilevel"/>
    <w:tmpl w:val="0082D5B4"/>
    <w:lvl w:ilvl="0">
      <w:start w:val="5"/>
      <w:numFmt w:val="decimal"/>
      <w:lvlText w:val="%1"/>
      <w:lvlJc w:val="left"/>
      <w:pPr>
        <w:ind w:left="600" w:hanging="600"/>
      </w:pPr>
      <w:rPr>
        <w:rFonts w:ascii="Times New Roman" w:hAnsi="Times New Roman" w:cs="Times New Roman" w:hint="default"/>
      </w:rPr>
    </w:lvl>
    <w:lvl w:ilvl="1">
      <w:start w:val="4"/>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440" w:hanging="144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800" w:hanging="180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2160" w:hanging="2160"/>
      </w:pPr>
      <w:rPr>
        <w:rFonts w:ascii="Times New Roman" w:hAnsi="Times New Roman" w:cs="Times New Roman" w:hint="default"/>
      </w:rPr>
    </w:lvl>
  </w:abstractNum>
  <w:abstractNum w:abstractNumId="4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46"/>
  </w:num>
  <w:num w:numId="3">
    <w:abstractNumId w:val="21"/>
  </w:num>
  <w:num w:numId="4">
    <w:abstractNumId w:val="32"/>
  </w:num>
  <w:num w:numId="5">
    <w:abstractNumId w:val="20"/>
  </w:num>
  <w:num w:numId="6">
    <w:abstractNumId w:val="19"/>
  </w:num>
  <w:num w:numId="7">
    <w:abstractNumId w:val="27"/>
  </w:num>
  <w:num w:numId="8">
    <w:abstractNumId w:val="17"/>
  </w:num>
  <w:num w:numId="9">
    <w:abstractNumId w:val="10"/>
  </w:num>
  <w:num w:numId="10">
    <w:abstractNumId w:val="12"/>
  </w:num>
  <w:num w:numId="11">
    <w:abstractNumId w:val="35"/>
  </w:num>
  <w:num w:numId="12">
    <w:abstractNumId w:val="1"/>
  </w:num>
  <w:num w:numId="13">
    <w:abstractNumId w:val="44"/>
  </w:num>
  <w:num w:numId="14">
    <w:abstractNumId w:val="28"/>
  </w:num>
  <w:num w:numId="15">
    <w:abstractNumId w:val="45"/>
  </w:num>
  <w:num w:numId="16">
    <w:abstractNumId w:val="24"/>
    <w:lvlOverride w:ilvl="0">
      <w:startOverride w:val="1"/>
    </w:lvlOverride>
  </w:num>
  <w:num w:numId="17">
    <w:abstractNumId w:val="0"/>
  </w:num>
  <w:num w:numId="18">
    <w:abstractNumId w:val="14"/>
  </w:num>
  <w:num w:numId="19">
    <w:abstractNumId w:val="10"/>
    <w:lvlOverride w:ilvl="0">
      <w:startOverride w:val="1"/>
    </w:lvlOverride>
  </w:num>
  <w:num w:numId="20">
    <w:abstractNumId w:val="34"/>
  </w:num>
  <w:num w:numId="21">
    <w:abstractNumId w:val="31"/>
  </w:num>
  <w:num w:numId="22">
    <w:abstractNumId w:val="24"/>
  </w:num>
  <w:num w:numId="23">
    <w:abstractNumId w:val="40"/>
  </w:num>
  <w:num w:numId="24">
    <w:abstractNumId w:val="43"/>
  </w:num>
  <w:num w:numId="25">
    <w:abstractNumId w:val="30"/>
  </w:num>
  <w:num w:numId="26">
    <w:abstractNumId w:val="7"/>
  </w:num>
  <w:num w:numId="27">
    <w:abstractNumId w:val="29"/>
  </w:num>
  <w:num w:numId="28">
    <w:abstractNumId w:val="18"/>
  </w:num>
  <w:num w:numId="29">
    <w:abstractNumId w:val="26"/>
  </w:num>
  <w:num w:numId="30">
    <w:abstractNumId w:val="8"/>
  </w:num>
  <w:num w:numId="31">
    <w:abstractNumId w:val="38"/>
  </w:num>
  <w:num w:numId="32">
    <w:abstractNumId w:val="39"/>
  </w:num>
  <w:num w:numId="33">
    <w:abstractNumId w:val="10"/>
    <w:lvlOverride w:ilvl="0">
      <w:startOverride w:val="1"/>
    </w:lvlOverride>
  </w:num>
  <w:num w:numId="34">
    <w:abstractNumId w:val="24"/>
    <w:lvlOverride w:ilvl="0">
      <w:startOverride w:val="1"/>
    </w:lvlOverride>
  </w:num>
  <w:num w:numId="35">
    <w:abstractNumId w:val="15"/>
  </w:num>
  <w:num w:numId="36">
    <w:abstractNumId w:val="2"/>
  </w:num>
  <w:num w:numId="37">
    <w:abstractNumId w:val="11"/>
  </w:num>
  <w:num w:numId="38">
    <w:abstractNumId w:val="22"/>
  </w:num>
  <w:num w:numId="39">
    <w:abstractNumId w:val="16"/>
  </w:num>
  <w:num w:numId="40">
    <w:abstractNumId w:val="42"/>
  </w:num>
  <w:num w:numId="41">
    <w:abstractNumId w:val="23"/>
  </w:num>
  <w:num w:numId="42">
    <w:abstractNumId w:val="37"/>
  </w:num>
  <w:num w:numId="43">
    <w:abstractNumId w:val="41"/>
  </w:num>
  <w:num w:numId="44">
    <w:abstractNumId w:val="3"/>
  </w:num>
  <w:num w:numId="45">
    <w:abstractNumId w:val="9"/>
  </w:num>
  <w:num w:numId="46">
    <w:abstractNumId w:val="4"/>
  </w:num>
  <w:num w:numId="47">
    <w:abstractNumId w:val="13"/>
  </w:num>
  <w:num w:numId="48">
    <w:abstractNumId w:val="36"/>
  </w:num>
  <w:num w:numId="49">
    <w:abstractNumId w:val="6"/>
  </w:num>
  <w:num w:numId="50">
    <w:abstractNumId w:val="25"/>
  </w:num>
  <w:num w:numId="51">
    <w:abstractNumId w:val="5"/>
  </w:num>
  <w:num w:numId="52">
    <w:abstractNumId w:val="10"/>
    <w:lvlOverride w:ilvl="0">
      <w:startOverride w:val="1"/>
    </w:lvlOverride>
  </w:num>
  <w:num w:numId="53">
    <w:abstractNumId w:val="10"/>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6145"/>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49"/>
    <w:rsid w:val="00000183"/>
    <w:rsid w:val="0000069E"/>
    <w:rsid w:val="00000826"/>
    <w:rsid w:val="00000ACC"/>
    <w:rsid w:val="00000E27"/>
    <w:rsid w:val="000012F9"/>
    <w:rsid w:val="000016BE"/>
    <w:rsid w:val="00001880"/>
    <w:rsid w:val="00001BF1"/>
    <w:rsid w:val="00002134"/>
    <w:rsid w:val="00002233"/>
    <w:rsid w:val="0000242B"/>
    <w:rsid w:val="000025D5"/>
    <w:rsid w:val="00003119"/>
    <w:rsid w:val="0000314A"/>
    <w:rsid w:val="00003496"/>
    <w:rsid w:val="000034C2"/>
    <w:rsid w:val="00003844"/>
    <w:rsid w:val="00003886"/>
    <w:rsid w:val="00003A2C"/>
    <w:rsid w:val="00003E28"/>
    <w:rsid w:val="00003FB4"/>
    <w:rsid w:val="0000409A"/>
    <w:rsid w:val="0000410D"/>
    <w:rsid w:val="00004417"/>
    <w:rsid w:val="0000460A"/>
    <w:rsid w:val="00004CCB"/>
    <w:rsid w:val="00004DE3"/>
    <w:rsid w:val="00004F59"/>
    <w:rsid w:val="00005012"/>
    <w:rsid w:val="00005194"/>
    <w:rsid w:val="0000539E"/>
    <w:rsid w:val="000054C0"/>
    <w:rsid w:val="00005C84"/>
    <w:rsid w:val="00005E4D"/>
    <w:rsid w:val="00005EDD"/>
    <w:rsid w:val="000060C1"/>
    <w:rsid w:val="000063A7"/>
    <w:rsid w:val="000063B8"/>
    <w:rsid w:val="000064F6"/>
    <w:rsid w:val="00006587"/>
    <w:rsid w:val="000065F8"/>
    <w:rsid w:val="0000694F"/>
    <w:rsid w:val="00006A93"/>
    <w:rsid w:val="00006CCF"/>
    <w:rsid w:val="0000760A"/>
    <w:rsid w:val="000076D1"/>
    <w:rsid w:val="0000794B"/>
    <w:rsid w:val="00007CCC"/>
    <w:rsid w:val="00007F5A"/>
    <w:rsid w:val="00010151"/>
    <w:rsid w:val="0001068D"/>
    <w:rsid w:val="000106E0"/>
    <w:rsid w:val="00010791"/>
    <w:rsid w:val="00010B82"/>
    <w:rsid w:val="00010CE3"/>
    <w:rsid w:val="00010F2F"/>
    <w:rsid w:val="00011061"/>
    <w:rsid w:val="00011387"/>
    <w:rsid w:val="000114C4"/>
    <w:rsid w:val="000115AD"/>
    <w:rsid w:val="000116A5"/>
    <w:rsid w:val="0001180C"/>
    <w:rsid w:val="00011904"/>
    <w:rsid w:val="0001195B"/>
    <w:rsid w:val="00011BAB"/>
    <w:rsid w:val="00011C8C"/>
    <w:rsid w:val="00011F30"/>
    <w:rsid w:val="00011FC8"/>
    <w:rsid w:val="00011FFB"/>
    <w:rsid w:val="000120A6"/>
    <w:rsid w:val="000121A8"/>
    <w:rsid w:val="00012301"/>
    <w:rsid w:val="00012414"/>
    <w:rsid w:val="000124C4"/>
    <w:rsid w:val="000126F3"/>
    <w:rsid w:val="00012940"/>
    <w:rsid w:val="00012E4E"/>
    <w:rsid w:val="00013519"/>
    <w:rsid w:val="00013564"/>
    <w:rsid w:val="0001374E"/>
    <w:rsid w:val="000137A8"/>
    <w:rsid w:val="000137AA"/>
    <w:rsid w:val="0001397F"/>
    <w:rsid w:val="00013B09"/>
    <w:rsid w:val="00013CD1"/>
    <w:rsid w:val="00013F43"/>
    <w:rsid w:val="000143B8"/>
    <w:rsid w:val="000143FD"/>
    <w:rsid w:val="00014733"/>
    <w:rsid w:val="0001473B"/>
    <w:rsid w:val="000149D5"/>
    <w:rsid w:val="00014CA5"/>
    <w:rsid w:val="00014D04"/>
    <w:rsid w:val="00015162"/>
    <w:rsid w:val="00015654"/>
    <w:rsid w:val="00015A87"/>
    <w:rsid w:val="00015C72"/>
    <w:rsid w:val="00015CF4"/>
    <w:rsid w:val="00016208"/>
    <w:rsid w:val="000168D7"/>
    <w:rsid w:val="00016AC6"/>
    <w:rsid w:val="00016DE7"/>
    <w:rsid w:val="00016F05"/>
    <w:rsid w:val="0001706A"/>
    <w:rsid w:val="000174AC"/>
    <w:rsid w:val="000174AD"/>
    <w:rsid w:val="00017554"/>
    <w:rsid w:val="00017A25"/>
    <w:rsid w:val="00017A7C"/>
    <w:rsid w:val="00017BA4"/>
    <w:rsid w:val="00017BE1"/>
    <w:rsid w:val="00017E66"/>
    <w:rsid w:val="00017F49"/>
    <w:rsid w:val="00020237"/>
    <w:rsid w:val="00020781"/>
    <w:rsid w:val="000208A6"/>
    <w:rsid w:val="00020A0A"/>
    <w:rsid w:val="00020A1C"/>
    <w:rsid w:val="00020A36"/>
    <w:rsid w:val="00020FD3"/>
    <w:rsid w:val="0002128B"/>
    <w:rsid w:val="0002176A"/>
    <w:rsid w:val="0002186D"/>
    <w:rsid w:val="0002195F"/>
    <w:rsid w:val="00021B1B"/>
    <w:rsid w:val="00021C03"/>
    <w:rsid w:val="00021FC2"/>
    <w:rsid w:val="0002291E"/>
    <w:rsid w:val="000229EF"/>
    <w:rsid w:val="00022A7D"/>
    <w:rsid w:val="00022BC1"/>
    <w:rsid w:val="00022C65"/>
    <w:rsid w:val="00023430"/>
    <w:rsid w:val="00023624"/>
    <w:rsid w:val="000238DA"/>
    <w:rsid w:val="00023B8A"/>
    <w:rsid w:val="00023CE7"/>
    <w:rsid w:val="00023E46"/>
    <w:rsid w:val="000241BF"/>
    <w:rsid w:val="000241CB"/>
    <w:rsid w:val="00024293"/>
    <w:rsid w:val="000242AE"/>
    <w:rsid w:val="000242B8"/>
    <w:rsid w:val="0002434B"/>
    <w:rsid w:val="000248A1"/>
    <w:rsid w:val="00024BC2"/>
    <w:rsid w:val="00024E88"/>
    <w:rsid w:val="000250AB"/>
    <w:rsid w:val="000250BF"/>
    <w:rsid w:val="000253B4"/>
    <w:rsid w:val="0002552A"/>
    <w:rsid w:val="00025787"/>
    <w:rsid w:val="00025A64"/>
    <w:rsid w:val="000260C1"/>
    <w:rsid w:val="000264F5"/>
    <w:rsid w:val="0002671B"/>
    <w:rsid w:val="0002676F"/>
    <w:rsid w:val="00026F14"/>
    <w:rsid w:val="0002754F"/>
    <w:rsid w:val="0002793E"/>
    <w:rsid w:val="000300D5"/>
    <w:rsid w:val="00030815"/>
    <w:rsid w:val="00030BD6"/>
    <w:rsid w:val="00030DDA"/>
    <w:rsid w:val="00030DFC"/>
    <w:rsid w:val="00031080"/>
    <w:rsid w:val="0003119C"/>
    <w:rsid w:val="000312E7"/>
    <w:rsid w:val="0003172E"/>
    <w:rsid w:val="0003172F"/>
    <w:rsid w:val="00031855"/>
    <w:rsid w:val="00031E1E"/>
    <w:rsid w:val="00031EC0"/>
    <w:rsid w:val="000320A3"/>
    <w:rsid w:val="00032104"/>
    <w:rsid w:val="0003227B"/>
    <w:rsid w:val="0003235B"/>
    <w:rsid w:val="000324B9"/>
    <w:rsid w:val="000325F0"/>
    <w:rsid w:val="000325F7"/>
    <w:rsid w:val="00032E08"/>
    <w:rsid w:val="00033270"/>
    <w:rsid w:val="00033319"/>
    <w:rsid w:val="00033364"/>
    <w:rsid w:val="0003338C"/>
    <w:rsid w:val="0003357B"/>
    <w:rsid w:val="000335BA"/>
    <w:rsid w:val="000338A4"/>
    <w:rsid w:val="00033D65"/>
    <w:rsid w:val="00033F30"/>
    <w:rsid w:val="00033F8D"/>
    <w:rsid w:val="000343CB"/>
    <w:rsid w:val="000347BA"/>
    <w:rsid w:val="00034864"/>
    <w:rsid w:val="00034984"/>
    <w:rsid w:val="00034E96"/>
    <w:rsid w:val="0003509D"/>
    <w:rsid w:val="00035C55"/>
    <w:rsid w:val="00035D53"/>
    <w:rsid w:val="00035E82"/>
    <w:rsid w:val="00036038"/>
    <w:rsid w:val="000360F0"/>
    <w:rsid w:val="000362AB"/>
    <w:rsid w:val="000363AE"/>
    <w:rsid w:val="000363FD"/>
    <w:rsid w:val="000365F4"/>
    <w:rsid w:val="00036CBB"/>
    <w:rsid w:val="0003758F"/>
    <w:rsid w:val="0003772C"/>
    <w:rsid w:val="000377D4"/>
    <w:rsid w:val="000379F3"/>
    <w:rsid w:val="00037A41"/>
    <w:rsid w:val="00037B77"/>
    <w:rsid w:val="00037B80"/>
    <w:rsid w:val="00037DBD"/>
    <w:rsid w:val="00037E65"/>
    <w:rsid w:val="0004000C"/>
    <w:rsid w:val="000405A6"/>
    <w:rsid w:val="00040A58"/>
    <w:rsid w:val="00040A9F"/>
    <w:rsid w:val="00040C08"/>
    <w:rsid w:val="00040D63"/>
    <w:rsid w:val="00040F47"/>
    <w:rsid w:val="000412E1"/>
    <w:rsid w:val="000412FF"/>
    <w:rsid w:val="000415EB"/>
    <w:rsid w:val="000418A6"/>
    <w:rsid w:val="00041C1F"/>
    <w:rsid w:val="00041E6C"/>
    <w:rsid w:val="00041F81"/>
    <w:rsid w:val="00041F8E"/>
    <w:rsid w:val="000421F2"/>
    <w:rsid w:val="00042240"/>
    <w:rsid w:val="00042718"/>
    <w:rsid w:val="00042725"/>
    <w:rsid w:val="00042955"/>
    <w:rsid w:val="00042AB0"/>
    <w:rsid w:val="00042B02"/>
    <w:rsid w:val="00042B4D"/>
    <w:rsid w:val="00042E02"/>
    <w:rsid w:val="00042F77"/>
    <w:rsid w:val="00043047"/>
    <w:rsid w:val="00043150"/>
    <w:rsid w:val="000432D1"/>
    <w:rsid w:val="000432F5"/>
    <w:rsid w:val="00043571"/>
    <w:rsid w:val="00043767"/>
    <w:rsid w:val="000437C3"/>
    <w:rsid w:val="000439E7"/>
    <w:rsid w:val="00043AFC"/>
    <w:rsid w:val="00043F7C"/>
    <w:rsid w:val="00044275"/>
    <w:rsid w:val="00044623"/>
    <w:rsid w:val="00044643"/>
    <w:rsid w:val="000446FF"/>
    <w:rsid w:val="00044807"/>
    <w:rsid w:val="000449D2"/>
    <w:rsid w:val="00044D7E"/>
    <w:rsid w:val="00044DAA"/>
    <w:rsid w:val="00045071"/>
    <w:rsid w:val="000458E3"/>
    <w:rsid w:val="000458FF"/>
    <w:rsid w:val="00045D61"/>
    <w:rsid w:val="00046195"/>
    <w:rsid w:val="00046517"/>
    <w:rsid w:val="00046AF4"/>
    <w:rsid w:val="00046C1C"/>
    <w:rsid w:val="000471CE"/>
    <w:rsid w:val="00047398"/>
    <w:rsid w:val="000473DB"/>
    <w:rsid w:val="00047423"/>
    <w:rsid w:val="00047CDC"/>
    <w:rsid w:val="00047D75"/>
    <w:rsid w:val="00050216"/>
    <w:rsid w:val="000503E7"/>
    <w:rsid w:val="00050715"/>
    <w:rsid w:val="00050819"/>
    <w:rsid w:val="000512A6"/>
    <w:rsid w:val="000512ED"/>
    <w:rsid w:val="00051453"/>
    <w:rsid w:val="000517C0"/>
    <w:rsid w:val="00051C37"/>
    <w:rsid w:val="00051FD0"/>
    <w:rsid w:val="000520C7"/>
    <w:rsid w:val="0005214F"/>
    <w:rsid w:val="00052169"/>
    <w:rsid w:val="00052293"/>
    <w:rsid w:val="000526AA"/>
    <w:rsid w:val="00052857"/>
    <w:rsid w:val="000528E0"/>
    <w:rsid w:val="00052966"/>
    <w:rsid w:val="00052AA6"/>
    <w:rsid w:val="00053004"/>
    <w:rsid w:val="0005326E"/>
    <w:rsid w:val="0005328E"/>
    <w:rsid w:val="00053408"/>
    <w:rsid w:val="00053727"/>
    <w:rsid w:val="000537F7"/>
    <w:rsid w:val="00053B15"/>
    <w:rsid w:val="00053D7E"/>
    <w:rsid w:val="00053E77"/>
    <w:rsid w:val="000540C0"/>
    <w:rsid w:val="000542CB"/>
    <w:rsid w:val="00054698"/>
    <w:rsid w:val="0005477E"/>
    <w:rsid w:val="00054A3F"/>
    <w:rsid w:val="00054D06"/>
    <w:rsid w:val="000557DC"/>
    <w:rsid w:val="00055907"/>
    <w:rsid w:val="000559D2"/>
    <w:rsid w:val="00055E49"/>
    <w:rsid w:val="00056B0F"/>
    <w:rsid w:val="00056C45"/>
    <w:rsid w:val="0005702C"/>
    <w:rsid w:val="000571B2"/>
    <w:rsid w:val="0005727E"/>
    <w:rsid w:val="00057395"/>
    <w:rsid w:val="00057437"/>
    <w:rsid w:val="00057693"/>
    <w:rsid w:val="00057BFD"/>
    <w:rsid w:val="00057D5A"/>
    <w:rsid w:val="00057EB7"/>
    <w:rsid w:val="00057FA1"/>
    <w:rsid w:val="00057FF1"/>
    <w:rsid w:val="00060208"/>
    <w:rsid w:val="000602FE"/>
    <w:rsid w:val="00060564"/>
    <w:rsid w:val="00060642"/>
    <w:rsid w:val="00060AA8"/>
    <w:rsid w:val="00060CE4"/>
    <w:rsid w:val="000610CB"/>
    <w:rsid w:val="000613DC"/>
    <w:rsid w:val="000613E6"/>
    <w:rsid w:val="00061403"/>
    <w:rsid w:val="0006167A"/>
    <w:rsid w:val="00061A01"/>
    <w:rsid w:val="00061BF8"/>
    <w:rsid w:val="00061D77"/>
    <w:rsid w:val="00061E8C"/>
    <w:rsid w:val="00061F67"/>
    <w:rsid w:val="00062577"/>
    <w:rsid w:val="00062BA8"/>
    <w:rsid w:val="00062E95"/>
    <w:rsid w:val="00063566"/>
    <w:rsid w:val="00063781"/>
    <w:rsid w:val="00063946"/>
    <w:rsid w:val="00063A49"/>
    <w:rsid w:val="00063E80"/>
    <w:rsid w:val="00063F49"/>
    <w:rsid w:val="00063F64"/>
    <w:rsid w:val="0006400B"/>
    <w:rsid w:val="0006415F"/>
    <w:rsid w:val="000641A0"/>
    <w:rsid w:val="000643C3"/>
    <w:rsid w:val="000643CC"/>
    <w:rsid w:val="000643FA"/>
    <w:rsid w:val="00064490"/>
    <w:rsid w:val="000647AD"/>
    <w:rsid w:val="000647E2"/>
    <w:rsid w:val="000647FF"/>
    <w:rsid w:val="00064C06"/>
    <w:rsid w:val="000658F2"/>
    <w:rsid w:val="00066007"/>
    <w:rsid w:val="0006601D"/>
    <w:rsid w:val="00066315"/>
    <w:rsid w:val="0006633A"/>
    <w:rsid w:val="0006651A"/>
    <w:rsid w:val="00066691"/>
    <w:rsid w:val="00066A5E"/>
    <w:rsid w:val="00066AC2"/>
    <w:rsid w:val="00066B29"/>
    <w:rsid w:val="00066C4A"/>
    <w:rsid w:val="00066EFF"/>
    <w:rsid w:val="00066F86"/>
    <w:rsid w:val="000671E9"/>
    <w:rsid w:val="00067249"/>
    <w:rsid w:val="000675DF"/>
    <w:rsid w:val="0006761F"/>
    <w:rsid w:val="00067635"/>
    <w:rsid w:val="0006788F"/>
    <w:rsid w:val="00067C3D"/>
    <w:rsid w:val="00067C74"/>
    <w:rsid w:val="00067D9C"/>
    <w:rsid w:val="0007015A"/>
    <w:rsid w:val="000704A1"/>
    <w:rsid w:val="0007056B"/>
    <w:rsid w:val="000706D9"/>
    <w:rsid w:val="00070914"/>
    <w:rsid w:val="00070CF2"/>
    <w:rsid w:val="00070F5F"/>
    <w:rsid w:val="0007100B"/>
    <w:rsid w:val="000710A9"/>
    <w:rsid w:val="000711B1"/>
    <w:rsid w:val="0007128D"/>
    <w:rsid w:val="00071785"/>
    <w:rsid w:val="00071833"/>
    <w:rsid w:val="00071A17"/>
    <w:rsid w:val="00071E64"/>
    <w:rsid w:val="00071FEE"/>
    <w:rsid w:val="0007205F"/>
    <w:rsid w:val="000720D5"/>
    <w:rsid w:val="000720E7"/>
    <w:rsid w:val="000722A7"/>
    <w:rsid w:val="0007273F"/>
    <w:rsid w:val="00072965"/>
    <w:rsid w:val="00072BEE"/>
    <w:rsid w:val="00072F9F"/>
    <w:rsid w:val="0007300E"/>
    <w:rsid w:val="0007317C"/>
    <w:rsid w:val="000731F9"/>
    <w:rsid w:val="00073451"/>
    <w:rsid w:val="000735E8"/>
    <w:rsid w:val="0007378E"/>
    <w:rsid w:val="000738A7"/>
    <w:rsid w:val="00073956"/>
    <w:rsid w:val="000739AD"/>
    <w:rsid w:val="000739FD"/>
    <w:rsid w:val="00074156"/>
    <w:rsid w:val="000741F0"/>
    <w:rsid w:val="00074227"/>
    <w:rsid w:val="00074431"/>
    <w:rsid w:val="000746FE"/>
    <w:rsid w:val="00074766"/>
    <w:rsid w:val="000749EF"/>
    <w:rsid w:val="00074E57"/>
    <w:rsid w:val="000757AA"/>
    <w:rsid w:val="00075833"/>
    <w:rsid w:val="00075D88"/>
    <w:rsid w:val="00075E49"/>
    <w:rsid w:val="00075FDA"/>
    <w:rsid w:val="0007600E"/>
    <w:rsid w:val="00076083"/>
    <w:rsid w:val="00076103"/>
    <w:rsid w:val="00076367"/>
    <w:rsid w:val="000763C6"/>
    <w:rsid w:val="000763F6"/>
    <w:rsid w:val="00076434"/>
    <w:rsid w:val="000765D0"/>
    <w:rsid w:val="0007680E"/>
    <w:rsid w:val="00076A2B"/>
    <w:rsid w:val="00076A3F"/>
    <w:rsid w:val="00076AEA"/>
    <w:rsid w:val="00076E3A"/>
    <w:rsid w:val="000777AE"/>
    <w:rsid w:val="00077878"/>
    <w:rsid w:val="00077C4B"/>
    <w:rsid w:val="00077C76"/>
    <w:rsid w:val="00077DB2"/>
    <w:rsid w:val="000804E1"/>
    <w:rsid w:val="000809FE"/>
    <w:rsid w:val="00081081"/>
    <w:rsid w:val="000810A7"/>
    <w:rsid w:val="0008118A"/>
    <w:rsid w:val="00081472"/>
    <w:rsid w:val="000816D8"/>
    <w:rsid w:val="000817D8"/>
    <w:rsid w:val="000818F4"/>
    <w:rsid w:val="00081A9C"/>
    <w:rsid w:val="00081D11"/>
    <w:rsid w:val="0008207F"/>
    <w:rsid w:val="0008210E"/>
    <w:rsid w:val="000823D4"/>
    <w:rsid w:val="00082927"/>
    <w:rsid w:val="00082AB1"/>
    <w:rsid w:val="0008308B"/>
    <w:rsid w:val="0008310D"/>
    <w:rsid w:val="000831D2"/>
    <w:rsid w:val="00083543"/>
    <w:rsid w:val="00083673"/>
    <w:rsid w:val="0008368F"/>
    <w:rsid w:val="000838E0"/>
    <w:rsid w:val="00083C3C"/>
    <w:rsid w:val="00083D19"/>
    <w:rsid w:val="00084140"/>
    <w:rsid w:val="000841C4"/>
    <w:rsid w:val="000843C4"/>
    <w:rsid w:val="000849C5"/>
    <w:rsid w:val="00084ED8"/>
    <w:rsid w:val="00084FDF"/>
    <w:rsid w:val="0008523A"/>
    <w:rsid w:val="00085374"/>
    <w:rsid w:val="0008545B"/>
    <w:rsid w:val="00085662"/>
    <w:rsid w:val="000858C8"/>
    <w:rsid w:val="00085970"/>
    <w:rsid w:val="00085BE5"/>
    <w:rsid w:val="00085F39"/>
    <w:rsid w:val="00086145"/>
    <w:rsid w:val="00086187"/>
    <w:rsid w:val="0008625E"/>
    <w:rsid w:val="0008626B"/>
    <w:rsid w:val="00086517"/>
    <w:rsid w:val="00086994"/>
    <w:rsid w:val="000871C0"/>
    <w:rsid w:val="000875BD"/>
    <w:rsid w:val="0008799F"/>
    <w:rsid w:val="00087CF0"/>
    <w:rsid w:val="00087DDB"/>
    <w:rsid w:val="00087F58"/>
    <w:rsid w:val="00090114"/>
    <w:rsid w:val="000902AC"/>
    <w:rsid w:val="000905C8"/>
    <w:rsid w:val="00090B09"/>
    <w:rsid w:val="00090E2E"/>
    <w:rsid w:val="00090FD2"/>
    <w:rsid w:val="00091079"/>
    <w:rsid w:val="0009132F"/>
    <w:rsid w:val="00091626"/>
    <w:rsid w:val="000916A5"/>
    <w:rsid w:val="000916DE"/>
    <w:rsid w:val="00091BA3"/>
    <w:rsid w:val="00091C53"/>
    <w:rsid w:val="00091C8C"/>
    <w:rsid w:val="000921EC"/>
    <w:rsid w:val="0009234A"/>
    <w:rsid w:val="00092A94"/>
    <w:rsid w:val="00092AEE"/>
    <w:rsid w:val="00092D32"/>
    <w:rsid w:val="00092E4E"/>
    <w:rsid w:val="00092F22"/>
    <w:rsid w:val="000931F0"/>
    <w:rsid w:val="0009327A"/>
    <w:rsid w:val="00093374"/>
    <w:rsid w:val="000938AD"/>
    <w:rsid w:val="0009396C"/>
    <w:rsid w:val="00093A08"/>
    <w:rsid w:val="00093AB6"/>
    <w:rsid w:val="00093F01"/>
    <w:rsid w:val="00094600"/>
    <w:rsid w:val="00094B3C"/>
    <w:rsid w:val="00094B4F"/>
    <w:rsid w:val="00094B53"/>
    <w:rsid w:val="00094D8C"/>
    <w:rsid w:val="000951E0"/>
    <w:rsid w:val="000953F6"/>
    <w:rsid w:val="000953FE"/>
    <w:rsid w:val="000955D2"/>
    <w:rsid w:val="000956C1"/>
    <w:rsid w:val="00095889"/>
    <w:rsid w:val="00095F77"/>
    <w:rsid w:val="00096259"/>
    <w:rsid w:val="000965C9"/>
    <w:rsid w:val="000965DB"/>
    <w:rsid w:val="00096648"/>
    <w:rsid w:val="0009668D"/>
    <w:rsid w:val="00096BF9"/>
    <w:rsid w:val="00096D26"/>
    <w:rsid w:val="00096E01"/>
    <w:rsid w:val="00096E23"/>
    <w:rsid w:val="00096E27"/>
    <w:rsid w:val="00096F51"/>
    <w:rsid w:val="00096F93"/>
    <w:rsid w:val="00097424"/>
    <w:rsid w:val="000975A4"/>
    <w:rsid w:val="0009777D"/>
    <w:rsid w:val="00097909"/>
    <w:rsid w:val="00097E27"/>
    <w:rsid w:val="000A05A4"/>
    <w:rsid w:val="000A0656"/>
    <w:rsid w:val="000A07A7"/>
    <w:rsid w:val="000A09D3"/>
    <w:rsid w:val="000A0B62"/>
    <w:rsid w:val="000A0ECB"/>
    <w:rsid w:val="000A10EB"/>
    <w:rsid w:val="000A162C"/>
    <w:rsid w:val="000A1A4E"/>
    <w:rsid w:val="000A1BC9"/>
    <w:rsid w:val="000A1D0B"/>
    <w:rsid w:val="000A1EDD"/>
    <w:rsid w:val="000A2339"/>
    <w:rsid w:val="000A2350"/>
    <w:rsid w:val="000A2447"/>
    <w:rsid w:val="000A2478"/>
    <w:rsid w:val="000A2B56"/>
    <w:rsid w:val="000A2C13"/>
    <w:rsid w:val="000A2D2E"/>
    <w:rsid w:val="000A2DF4"/>
    <w:rsid w:val="000A3167"/>
    <w:rsid w:val="000A32FE"/>
    <w:rsid w:val="000A33A0"/>
    <w:rsid w:val="000A361A"/>
    <w:rsid w:val="000A3718"/>
    <w:rsid w:val="000A3AFC"/>
    <w:rsid w:val="000A3FE9"/>
    <w:rsid w:val="000A433F"/>
    <w:rsid w:val="000A4484"/>
    <w:rsid w:val="000A46EF"/>
    <w:rsid w:val="000A49CC"/>
    <w:rsid w:val="000A4A17"/>
    <w:rsid w:val="000A4A83"/>
    <w:rsid w:val="000A4AE5"/>
    <w:rsid w:val="000A4C57"/>
    <w:rsid w:val="000A4CF1"/>
    <w:rsid w:val="000A4D08"/>
    <w:rsid w:val="000A4E05"/>
    <w:rsid w:val="000A535E"/>
    <w:rsid w:val="000A53D8"/>
    <w:rsid w:val="000A544F"/>
    <w:rsid w:val="000A547E"/>
    <w:rsid w:val="000A564C"/>
    <w:rsid w:val="000A5674"/>
    <w:rsid w:val="000A5784"/>
    <w:rsid w:val="000A5C78"/>
    <w:rsid w:val="000A5DCA"/>
    <w:rsid w:val="000A5E0C"/>
    <w:rsid w:val="000A63D6"/>
    <w:rsid w:val="000A679D"/>
    <w:rsid w:val="000A6A7B"/>
    <w:rsid w:val="000A6BF8"/>
    <w:rsid w:val="000A6C80"/>
    <w:rsid w:val="000A6D26"/>
    <w:rsid w:val="000A6E40"/>
    <w:rsid w:val="000A7130"/>
    <w:rsid w:val="000A7336"/>
    <w:rsid w:val="000A75FA"/>
    <w:rsid w:val="000A76C2"/>
    <w:rsid w:val="000B012E"/>
    <w:rsid w:val="000B01F1"/>
    <w:rsid w:val="000B06E4"/>
    <w:rsid w:val="000B0969"/>
    <w:rsid w:val="000B0B68"/>
    <w:rsid w:val="000B0E9C"/>
    <w:rsid w:val="000B0FB1"/>
    <w:rsid w:val="000B131C"/>
    <w:rsid w:val="000B17B6"/>
    <w:rsid w:val="000B17FB"/>
    <w:rsid w:val="000B1BEB"/>
    <w:rsid w:val="000B1C22"/>
    <w:rsid w:val="000B1C29"/>
    <w:rsid w:val="000B1DB3"/>
    <w:rsid w:val="000B2344"/>
    <w:rsid w:val="000B2AD1"/>
    <w:rsid w:val="000B2AE1"/>
    <w:rsid w:val="000B2D16"/>
    <w:rsid w:val="000B2DA3"/>
    <w:rsid w:val="000B2E74"/>
    <w:rsid w:val="000B2F47"/>
    <w:rsid w:val="000B2F89"/>
    <w:rsid w:val="000B2FE8"/>
    <w:rsid w:val="000B3142"/>
    <w:rsid w:val="000B3216"/>
    <w:rsid w:val="000B324B"/>
    <w:rsid w:val="000B3390"/>
    <w:rsid w:val="000B33C6"/>
    <w:rsid w:val="000B354B"/>
    <w:rsid w:val="000B3695"/>
    <w:rsid w:val="000B36EE"/>
    <w:rsid w:val="000B3A12"/>
    <w:rsid w:val="000B3A5A"/>
    <w:rsid w:val="000B3BBC"/>
    <w:rsid w:val="000B3BD9"/>
    <w:rsid w:val="000B3E9E"/>
    <w:rsid w:val="000B3EC3"/>
    <w:rsid w:val="000B3F5F"/>
    <w:rsid w:val="000B40D1"/>
    <w:rsid w:val="000B4487"/>
    <w:rsid w:val="000B4B8C"/>
    <w:rsid w:val="000B4D61"/>
    <w:rsid w:val="000B555C"/>
    <w:rsid w:val="000B560D"/>
    <w:rsid w:val="000B5845"/>
    <w:rsid w:val="000B5A72"/>
    <w:rsid w:val="000B5A94"/>
    <w:rsid w:val="000B5EB0"/>
    <w:rsid w:val="000B5F99"/>
    <w:rsid w:val="000B60A3"/>
    <w:rsid w:val="000B60DC"/>
    <w:rsid w:val="000B6319"/>
    <w:rsid w:val="000B6338"/>
    <w:rsid w:val="000B6456"/>
    <w:rsid w:val="000B6824"/>
    <w:rsid w:val="000B6A95"/>
    <w:rsid w:val="000B6BB0"/>
    <w:rsid w:val="000B6BBD"/>
    <w:rsid w:val="000B6E60"/>
    <w:rsid w:val="000B7465"/>
    <w:rsid w:val="000B749E"/>
    <w:rsid w:val="000B7B4E"/>
    <w:rsid w:val="000B7FE0"/>
    <w:rsid w:val="000C0171"/>
    <w:rsid w:val="000C0172"/>
    <w:rsid w:val="000C0279"/>
    <w:rsid w:val="000C034A"/>
    <w:rsid w:val="000C0645"/>
    <w:rsid w:val="000C06A6"/>
    <w:rsid w:val="000C0813"/>
    <w:rsid w:val="000C0822"/>
    <w:rsid w:val="000C0875"/>
    <w:rsid w:val="000C0DE3"/>
    <w:rsid w:val="000C0F34"/>
    <w:rsid w:val="000C1001"/>
    <w:rsid w:val="000C1066"/>
    <w:rsid w:val="000C130F"/>
    <w:rsid w:val="000C15E1"/>
    <w:rsid w:val="000C1930"/>
    <w:rsid w:val="000C1B5F"/>
    <w:rsid w:val="000C2208"/>
    <w:rsid w:val="000C26E1"/>
    <w:rsid w:val="000C2D64"/>
    <w:rsid w:val="000C3108"/>
    <w:rsid w:val="000C31B8"/>
    <w:rsid w:val="000C3589"/>
    <w:rsid w:val="000C3CC3"/>
    <w:rsid w:val="000C3E89"/>
    <w:rsid w:val="000C3FC8"/>
    <w:rsid w:val="000C4389"/>
    <w:rsid w:val="000C48FF"/>
    <w:rsid w:val="000C49AE"/>
    <w:rsid w:val="000C4D73"/>
    <w:rsid w:val="000C515A"/>
    <w:rsid w:val="000C5599"/>
    <w:rsid w:val="000C55DA"/>
    <w:rsid w:val="000C57E1"/>
    <w:rsid w:val="000C58C3"/>
    <w:rsid w:val="000C59FC"/>
    <w:rsid w:val="000C5A16"/>
    <w:rsid w:val="000C5A1A"/>
    <w:rsid w:val="000C5B12"/>
    <w:rsid w:val="000C69BE"/>
    <w:rsid w:val="000C6B5A"/>
    <w:rsid w:val="000C6D36"/>
    <w:rsid w:val="000C6E16"/>
    <w:rsid w:val="000C6E26"/>
    <w:rsid w:val="000C73BF"/>
    <w:rsid w:val="000C7810"/>
    <w:rsid w:val="000C78DF"/>
    <w:rsid w:val="000C7B6B"/>
    <w:rsid w:val="000C7FB0"/>
    <w:rsid w:val="000C7FF5"/>
    <w:rsid w:val="000D075D"/>
    <w:rsid w:val="000D0797"/>
    <w:rsid w:val="000D08E1"/>
    <w:rsid w:val="000D0ABD"/>
    <w:rsid w:val="000D0AF7"/>
    <w:rsid w:val="000D0B07"/>
    <w:rsid w:val="000D0BAF"/>
    <w:rsid w:val="000D0FD5"/>
    <w:rsid w:val="000D10C3"/>
    <w:rsid w:val="000D1122"/>
    <w:rsid w:val="000D13EC"/>
    <w:rsid w:val="000D1557"/>
    <w:rsid w:val="000D1600"/>
    <w:rsid w:val="000D1B30"/>
    <w:rsid w:val="000D1C33"/>
    <w:rsid w:val="000D1D35"/>
    <w:rsid w:val="000D1D8A"/>
    <w:rsid w:val="000D1E97"/>
    <w:rsid w:val="000D236A"/>
    <w:rsid w:val="000D23FC"/>
    <w:rsid w:val="000D2554"/>
    <w:rsid w:val="000D284E"/>
    <w:rsid w:val="000D290F"/>
    <w:rsid w:val="000D30E4"/>
    <w:rsid w:val="000D3112"/>
    <w:rsid w:val="000D3160"/>
    <w:rsid w:val="000D3349"/>
    <w:rsid w:val="000D360C"/>
    <w:rsid w:val="000D3991"/>
    <w:rsid w:val="000D3A53"/>
    <w:rsid w:val="000D3C4D"/>
    <w:rsid w:val="000D3D7E"/>
    <w:rsid w:val="000D40A6"/>
    <w:rsid w:val="000D41B2"/>
    <w:rsid w:val="000D4395"/>
    <w:rsid w:val="000D4505"/>
    <w:rsid w:val="000D47AC"/>
    <w:rsid w:val="000D493A"/>
    <w:rsid w:val="000D503E"/>
    <w:rsid w:val="000D5391"/>
    <w:rsid w:val="000D5739"/>
    <w:rsid w:val="000D57B0"/>
    <w:rsid w:val="000D584A"/>
    <w:rsid w:val="000D5894"/>
    <w:rsid w:val="000D5A0B"/>
    <w:rsid w:val="000D5A67"/>
    <w:rsid w:val="000D5AE6"/>
    <w:rsid w:val="000D5FEF"/>
    <w:rsid w:val="000D6428"/>
    <w:rsid w:val="000D665E"/>
    <w:rsid w:val="000D6AF2"/>
    <w:rsid w:val="000D6E29"/>
    <w:rsid w:val="000D6F65"/>
    <w:rsid w:val="000D71B3"/>
    <w:rsid w:val="000D7254"/>
    <w:rsid w:val="000D77DF"/>
    <w:rsid w:val="000D7995"/>
    <w:rsid w:val="000D7C4C"/>
    <w:rsid w:val="000D7DAE"/>
    <w:rsid w:val="000D7DC8"/>
    <w:rsid w:val="000D7E3B"/>
    <w:rsid w:val="000E0179"/>
    <w:rsid w:val="000E03C3"/>
    <w:rsid w:val="000E0569"/>
    <w:rsid w:val="000E063C"/>
    <w:rsid w:val="000E068D"/>
    <w:rsid w:val="000E078F"/>
    <w:rsid w:val="000E0AC5"/>
    <w:rsid w:val="000E0CF8"/>
    <w:rsid w:val="000E0F5E"/>
    <w:rsid w:val="000E0F87"/>
    <w:rsid w:val="000E1441"/>
    <w:rsid w:val="000E189D"/>
    <w:rsid w:val="000E1909"/>
    <w:rsid w:val="000E19B1"/>
    <w:rsid w:val="000E1A2A"/>
    <w:rsid w:val="000E2B00"/>
    <w:rsid w:val="000E2CB3"/>
    <w:rsid w:val="000E2F69"/>
    <w:rsid w:val="000E321B"/>
    <w:rsid w:val="000E334C"/>
    <w:rsid w:val="000E3514"/>
    <w:rsid w:val="000E3728"/>
    <w:rsid w:val="000E3C6B"/>
    <w:rsid w:val="000E40CF"/>
    <w:rsid w:val="000E4629"/>
    <w:rsid w:val="000E464D"/>
    <w:rsid w:val="000E4747"/>
    <w:rsid w:val="000E4810"/>
    <w:rsid w:val="000E4F2F"/>
    <w:rsid w:val="000E5021"/>
    <w:rsid w:val="000E53CE"/>
    <w:rsid w:val="000E53FF"/>
    <w:rsid w:val="000E542F"/>
    <w:rsid w:val="000E565C"/>
    <w:rsid w:val="000E5A12"/>
    <w:rsid w:val="000E5AE7"/>
    <w:rsid w:val="000E5F18"/>
    <w:rsid w:val="000E5FB3"/>
    <w:rsid w:val="000E643E"/>
    <w:rsid w:val="000E66F1"/>
    <w:rsid w:val="000E670A"/>
    <w:rsid w:val="000E6F0F"/>
    <w:rsid w:val="000E6F95"/>
    <w:rsid w:val="000E7159"/>
    <w:rsid w:val="000E7274"/>
    <w:rsid w:val="000E7384"/>
    <w:rsid w:val="000E79CD"/>
    <w:rsid w:val="000E7A16"/>
    <w:rsid w:val="000E7BF7"/>
    <w:rsid w:val="000E7D93"/>
    <w:rsid w:val="000E7E98"/>
    <w:rsid w:val="000E7F62"/>
    <w:rsid w:val="000E7F85"/>
    <w:rsid w:val="000F00ED"/>
    <w:rsid w:val="000F04F2"/>
    <w:rsid w:val="000F0755"/>
    <w:rsid w:val="000F0A3A"/>
    <w:rsid w:val="000F1063"/>
    <w:rsid w:val="000F11F0"/>
    <w:rsid w:val="000F1307"/>
    <w:rsid w:val="000F16DB"/>
    <w:rsid w:val="000F1706"/>
    <w:rsid w:val="000F196B"/>
    <w:rsid w:val="000F1B3E"/>
    <w:rsid w:val="000F1C42"/>
    <w:rsid w:val="000F1F75"/>
    <w:rsid w:val="000F26CF"/>
    <w:rsid w:val="000F27F4"/>
    <w:rsid w:val="000F306D"/>
    <w:rsid w:val="000F30E0"/>
    <w:rsid w:val="000F332B"/>
    <w:rsid w:val="000F33B2"/>
    <w:rsid w:val="000F340A"/>
    <w:rsid w:val="000F372E"/>
    <w:rsid w:val="000F38D0"/>
    <w:rsid w:val="000F3C17"/>
    <w:rsid w:val="000F3D89"/>
    <w:rsid w:val="000F3F5E"/>
    <w:rsid w:val="000F424C"/>
    <w:rsid w:val="000F444E"/>
    <w:rsid w:val="000F4662"/>
    <w:rsid w:val="000F468E"/>
    <w:rsid w:val="000F4F90"/>
    <w:rsid w:val="000F50B9"/>
    <w:rsid w:val="000F5312"/>
    <w:rsid w:val="000F57D5"/>
    <w:rsid w:val="000F5811"/>
    <w:rsid w:val="000F5C1B"/>
    <w:rsid w:val="000F5DAB"/>
    <w:rsid w:val="000F5F6F"/>
    <w:rsid w:val="000F5FC6"/>
    <w:rsid w:val="000F60FF"/>
    <w:rsid w:val="000F62FB"/>
    <w:rsid w:val="000F6347"/>
    <w:rsid w:val="000F64C8"/>
    <w:rsid w:val="000F69D3"/>
    <w:rsid w:val="000F6E9B"/>
    <w:rsid w:val="000F6F84"/>
    <w:rsid w:val="000F700B"/>
    <w:rsid w:val="000F71D0"/>
    <w:rsid w:val="000F73E0"/>
    <w:rsid w:val="000F7455"/>
    <w:rsid w:val="000F75EA"/>
    <w:rsid w:val="000F761D"/>
    <w:rsid w:val="000F7734"/>
    <w:rsid w:val="000F77A5"/>
    <w:rsid w:val="000F77AA"/>
    <w:rsid w:val="000F77D1"/>
    <w:rsid w:val="000F7D04"/>
    <w:rsid w:val="000F7E8A"/>
    <w:rsid w:val="0010022A"/>
    <w:rsid w:val="00100407"/>
    <w:rsid w:val="001005AB"/>
    <w:rsid w:val="0010061D"/>
    <w:rsid w:val="001009E1"/>
    <w:rsid w:val="00100F66"/>
    <w:rsid w:val="001010F4"/>
    <w:rsid w:val="001013FA"/>
    <w:rsid w:val="00101557"/>
    <w:rsid w:val="001017CA"/>
    <w:rsid w:val="00101904"/>
    <w:rsid w:val="001019AC"/>
    <w:rsid w:val="00101F83"/>
    <w:rsid w:val="001021E8"/>
    <w:rsid w:val="001027E3"/>
    <w:rsid w:val="001028A9"/>
    <w:rsid w:val="00102F63"/>
    <w:rsid w:val="001032FB"/>
    <w:rsid w:val="00103501"/>
    <w:rsid w:val="00103588"/>
    <w:rsid w:val="00103805"/>
    <w:rsid w:val="00103937"/>
    <w:rsid w:val="00103D97"/>
    <w:rsid w:val="00103F4E"/>
    <w:rsid w:val="00104661"/>
    <w:rsid w:val="0010493D"/>
    <w:rsid w:val="00104B01"/>
    <w:rsid w:val="00104DA0"/>
    <w:rsid w:val="00104E9A"/>
    <w:rsid w:val="00105160"/>
    <w:rsid w:val="00105311"/>
    <w:rsid w:val="0010534C"/>
    <w:rsid w:val="001053C1"/>
    <w:rsid w:val="00105570"/>
    <w:rsid w:val="001056CB"/>
    <w:rsid w:val="0010580E"/>
    <w:rsid w:val="00105812"/>
    <w:rsid w:val="001058A7"/>
    <w:rsid w:val="00105E10"/>
    <w:rsid w:val="001062F1"/>
    <w:rsid w:val="001063C3"/>
    <w:rsid w:val="001067A4"/>
    <w:rsid w:val="00106BC9"/>
    <w:rsid w:val="00106CD9"/>
    <w:rsid w:val="00106E35"/>
    <w:rsid w:val="0010727A"/>
    <w:rsid w:val="00107304"/>
    <w:rsid w:val="001105D0"/>
    <w:rsid w:val="001109CA"/>
    <w:rsid w:val="001109E6"/>
    <w:rsid w:val="00110E12"/>
    <w:rsid w:val="001113AF"/>
    <w:rsid w:val="00111719"/>
    <w:rsid w:val="001117BC"/>
    <w:rsid w:val="0011189D"/>
    <w:rsid w:val="00111C5C"/>
    <w:rsid w:val="001120FC"/>
    <w:rsid w:val="00112145"/>
    <w:rsid w:val="00112200"/>
    <w:rsid w:val="001122E1"/>
    <w:rsid w:val="001127F0"/>
    <w:rsid w:val="001128A8"/>
    <w:rsid w:val="001128B0"/>
    <w:rsid w:val="00112984"/>
    <w:rsid w:val="00112994"/>
    <w:rsid w:val="001129F1"/>
    <w:rsid w:val="00112CFE"/>
    <w:rsid w:val="00112F21"/>
    <w:rsid w:val="0011300A"/>
    <w:rsid w:val="0011322D"/>
    <w:rsid w:val="00113355"/>
    <w:rsid w:val="00113367"/>
    <w:rsid w:val="001135BA"/>
    <w:rsid w:val="00114025"/>
    <w:rsid w:val="0011404E"/>
    <w:rsid w:val="001141EC"/>
    <w:rsid w:val="001142DD"/>
    <w:rsid w:val="00114369"/>
    <w:rsid w:val="0011465A"/>
    <w:rsid w:val="001146E6"/>
    <w:rsid w:val="0011483F"/>
    <w:rsid w:val="00114849"/>
    <w:rsid w:val="001148BE"/>
    <w:rsid w:val="001148CE"/>
    <w:rsid w:val="00114BD9"/>
    <w:rsid w:val="00114DFE"/>
    <w:rsid w:val="00114EE1"/>
    <w:rsid w:val="00114F04"/>
    <w:rsid w:val="001151F9"/>
    <w:rsid w:val="001155AD"/>
    <w:rsid w:val="00115679"/>
    <w:rsid w:val="00115911"/>
    <w:rsid w:val="00115EDC"/>
    <w:rsid w:val="00116290"/>
    <w:rsid w:val="001162CF"/>
    <w:rsid w:val="001166B0"/>
    <w:rsid w:val="00117296"/>
    <w:rsid w:val="0011734D"/>
    <w:rsid w:val="00117423"/>
    <w:rsid w:val="00117454"/>
    <w:rsid w:val="001174AC"/>
    <w:rsid w:val="0011759E"/>
    <w:rsid w:val="0011761D"/>
    <w:rsid w:val="00117E79"/>
    <w:rsid w:val="00120087"/>
    <w:rsid w:val="0012062E"/>
    <w:rsid w:val="00120A72"/>
    <w:rsid w:val="00120DA3"/>
    <w:rsid w:val="00120DC4"/>
    <w:rsid w:val="00120EF2"/>
    <w:rsid w:val="0012150A"/>
    <w:rsid w:val="001216B6"/>
    <w:rsid w:val="0012176A"/>
    <w:rsid w:val="0012186B"/>
    <w:rsid w:val="00121E35"/>
    <w:rsid w:val="00122130"/>
    <w:rsid w:val="001222C3"/>
    <w:rsid w:val="00122381"/>
    <w:rsid w:val="00122469"/>
    <w:rsid w:val="00122776"/>
    <w:rsid w:val="001228D2"/>
    <w:rsid w:val="00122CE8"/>
    <w:rsid w:val="001231F1"/>
    <w:rsid w:val="00123327"/>
    <w:rsid w:val="001233A1"/>
    <w:rsid w:val="001234B3"/>
    <w:rsid w:val="00123623"/>
    <w:rsid w:val="00123644"/>
    <w:rsid w:val="0012395A"/>
    <w:rsid w:val="00123A35"/>
    <w:rsid w:val="00123B33"/>
    <w:rsid w:val="00123D28"/>
    <w:rsid w:val="00123E23"/>
    <w:rsid w:val="00123E88"/>
    <w:rsid w:val="00123EF2"/>
    <w:rsid w:val="0012412F"/>
    <w:rsid w:val="00124661"/>
    <w:rsid w:val="00124952"/>
    <w:rsid w:val="00124B12"/>
    <w:rsid w:val="00124BE6"/>
    <w:rsid w:val="00124EA7"/>
    <w:rsid w:val="00125032"/>
    <w:rsid w:val="001250D7"/>
    <w:rsid w:val="001254D4"/>
    <w:rsid w:val="00125A4D"/>
    <w:rsid w:val="00125C01"/>
    <w:rsid w:val="00125CA4"/>
    <w:rsid w:val="00125D22"/>
    <w:rsid w:val="00125D61"/>
    <w:rsid w:val="00125ED7"/>
    <w:rsid w:val="00125F5D"/>
    <w:rsid w:val="00126005"/>
    <w:rsid w:val="001266F4"/>
    <w:rsid w:val="00126884"/>
    <w:rsid w:val="00126A1D"/>
    <w:rsid w:val="00126BDF"/>
    <w:rsid w:val="00126F50"/>
    <w:rsid w:val="00127206"/>
    <w:rsid w:val="001279A4"/>
    <w:rsid w:val="001279D0"/>
    <w:rsid w:val="00127A5E"/>
    <w:rsid w:val="00127AAB"/>
    <w:rsid w:val="00127C78"/>
    <w:rsid w:val="00127EA2"/>
    <w:rsid w:val="00127EFD"/>
    <w:rsid w:val="0013019B"/>
    <w:rsid w:val="00130753"/>
    <w:rsid w:val="00130A8E"/>
    <w:rsid w:val="00130B3A"/>
    <w:rsid w:val="00130B83"/>
    <w:rsid w:val="00130E47"/>
    <w:rsid w:val="00130EAE"/>
    <w:rsid w:val="001312B0"/>
    <w:rsid w:val="001313EC"/>
    <w:rsid w:val="00131605"/>
    <w:rsid w:val="00131827"/>
    <w:rsid w:val="001318B4"/>
    <w:rsid w:val="00131E96"/>
    <w:rsid w:val="00131FE4"/>
    <w:rsid w:val="00132274"/>
    <w:rsid w:val="001326B7"/>
    <w:rsid w:val="00132726"/>
    <w:rsid w:val="00132BAC"/>
    <w:rsid w:val="00132CFC"/>
    <w:rsid w:val="00132EB4"/>
    <w:rsid w:val="00133293"/>
    <w:rsid w:val="00133335"/>
    <w:rsid w:val="00133378"/>
    <w:rsid w:val="0013361D"/>
    <w:rsid w:val="00133915"/>
    <w:rsid w:val="00133D2D"/>
    <w:rsid w:val="00134304"/>
    <w:rsid w:val="00134491"/>
    <w:rsid w:val="001344C9"/>
    <w:rsid w:val="0013453C"/>
    <w:rsid w:val="0013454C"/>
    <w:rsid w:val="001345FC"/>
    <w:rsid w:val="00134727"/>
    <w:rsid w:val="00134974"/>
    <w:rsid w:val="001349B0"/>
    <w:rsid w:val="00134B9D"/>
    <w:rsid w:val="00134D33"/>
    <w:rsid w:val="00134EDB"/>
    <w:rsid w:val="00135063"/>
    <w:rsid w:val="0013524B"/>
    <w:rsid w:val="001352F4"/>
    <w:rsid w:val="0013548B"/>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6F16"/>
    <w:rsid w:val="00136F51"/>
    <w:rsid w:val="001374D7"/>
    <w:rsid w:val="0013765B"/>
    <w:rsid w:val="00137989"/>
    <w:rsid w:val="00137CB2"/>
    <w:rsid w:val="00137CD3"/>
    <w:rsid w:val="00140024"/>
    <w:rsid w:val="00140237"/>
    <w:rsid w:val="001405C9"/>
    <w:rsid w:val="00140703"/>
    <w:rsid w:val="001407D2"/>
    <w:rsid w:val="00140A67"/>
    <w:rsid w:val="00140B4E"/>
    <w:rsid w:val="00141051"/>
    <w:rsid w:val="001410A2"/>
    <w:rsid w:val="001410A9"/>
    <w:rsid w:val="00141452"/>
    <w:rsid w:val="00141757"/>
    <w:rsid w:val="00141AC2"/>
    <w:rsid w:val="00141B45"/>
    <w:rsid w:val="00141B8E"/>
    <w:rsid w:val="00141C60"/>
    <w:rsid w:val="001420CC"/>
    <w:rsid w:val="001421B1"/>
    <w:rsid w:val="001421B3"/>
    <w:rsid w:val="001421D0"/>
    <w:rsid w:val="0014227B"/>
    <w:rsid w:val="001426D0"/>
    <w:rsid w:val="001426D9"/>
    <w:rsid w:val="00142B71"/>
    <w:rsid w:val="00142DF1"/>
    <w:rsid w:val="00143095"/>
    <w:rsid w:val="0014345B"/>
    <w:rsid w:val="00143568"/>
    <w:rsid w:val="001435C0"/>
    <w:rsid w:val="0014391B"/>
    <w:rsid w:val="00143A47"/>
    <w:rsid w:val="00143BD9"/>
    <w:rsid w:val="00143EBC"/>
    <w:rsid w:val="0014405C"/>
    <w:rsid w:val="0014440C"/>
    <w:rsid w:val="001444A7"/>
    <w:rsid w:val="001444DE"/>
    <w:rsid w:val="00144523"/>
    <w:rsid w:val="00144D06"/>
    <w:rsid w:val="00144E8B"/>
    <w:rsid w:val="00144F28"/>
    <w:rsid w:val="001453DC"/>
    <w:rsid w:val="00145418"/>
    <w:rsid w:val="00145AFF"/>
    <w:rsid w:val="00145B29"/>
    <w:rsid w:val="00145B6F"/>
    <w:rsid w:val="00145B88"/>
    <w:rsid w:val="00145D21"/>
    <w:rsid w:val="00145FC7"/>
    <w:rsid w:val="00146069"/>
    <w:rsid w:val="00146315"/>
    <w:rsid w:val="00146445"/>
    <w:rsid w:val="001465B0"/>
    <w:rsid w:val="00146D60"/>
    <w:rsid w:val="001474C2"/>
    <w:rsid w:val="0014784D"/>
    <w:rsid w:val="00147A3C"/>
    <w:rsid w:val="00147EEF"/>
    <w:rsid w:val="00147F44"/>
    <w:rsid w:val="00150204"/>
    <w:rsid w:val="001508A1"/>
    <w:rsid w:val="0015097A"/>
    <w:rsid w:val="00150D84"/>
    <w:rsid w:val="001511AD"/>
    <w:rsid w:val="001511F1"/>
    <w:rsid w:val="001512E6"/>
    <w:rsid w:val="00151336"/>
    <w:rsid w:val="0015133A"/>
    <w:rsid w:val="0015146D"/>
    <w:rsid w:val="0015165B"/>
    <w:rsid w:val="0015172E"/>
    <w:rsid w:val="00151A3C"/>
    <w:rsid w:val="00151BB2"/>
    <w:rsid w:val="00151DC1"/>
    <w:rsid w:val="00152CC7"/>
    <w:rsid w:val="00153000"/>
    <w:rsid w:val="0015312D"/>
    <w:rsid w:val="001532B4"/>
    <w:rsid w:val="00153307"/>
    <w:rsid w:val="001536DC"/>
    <w:rsid w:val="0015397A"/>
    <w:rsid w:val="00153B22"/>
    <w:rsid w:val="00153BA9"/>
    <w:rsid w:val="00153BFC"/>
    <w:rsid w:val="00153DFF"/>
    <w:rsid w:val="0015441E"/>
    <w:rsid w:val="001545C6"/>
    <w:rsid w:val="00154733"/>
    <w:rsid w:val="00154789"/>
    <w:rsid w:val="00154B72"/>
    <w:rsid w:val="00154F08"/>
    <w:rsid w:val="00154F45"/>
    <w:rsid w:val="001552A1"/>
    <w:rsid w:val="001552EA"/>
    <w:rsid w:val="001553C7"/>
    <w:rsid w:val="0015544C"/>
    <w:rsid w:val="0015562D"/>
    <w:rsid w:val="001556A6"/>
    <w:rsid w:val="001557FA"/>
    <w:rsid w:val="00155876"/>
    <w:rsid w:val="00155891"/>
    <w:rsid w:val="001559BD"/>
    <w:rsid w:val="00155B12"/>
    <w:rsid w:val="00155CD9"/>
    <w:rsid w:val="00155E72"/>
    <w:rsid w:val="00156297"/>
    <w:rsid w:val="00156528"/>
    <w:rsid w:val="00156AE9"/>
    <w:rsid w:val="00156CCB"/>
    <w:rsid w:val="00156EF4"/>
    <w:rsid w:val="0015705A"/>
    <w:rsid w:val="00157066"/>
    <w:rsid w:val="00157187"/>
    <w:rsid w:val="0015722B"/>
    <w:rsid w:val="00157398"/>
    <w:rsid w:val="0015780E"/>
    <w:rsid w:val="00157911"/>
    <w:rsid w:val="00157A72"/>
    <w:rsid w:val="00157B2A"/>
    <w:rsid w:val="00157BD9"/>
    <w:rsid w:val="00157D45"/>
    <w:rsid w:val="00157E43"/>
    <w:rsid w:val="0016032D"/>
    <w:rsid w:val="0016071A"/>
    <w:rsid w:val="001607B3"/>
    <w:rsid w:val="00160930"/>
    <w:rsid w:val="00160C51"/>
    <w:rsid w:val="00160C79"/>
    <w:rsid w:val="00161189"/>
    <w:rsid w:val="001613BD"/>
    <w:rsid w:val="001614F7"/>
    <w:rsid w:val="001615A6"/>
    <w:rsid w:val="00161844"/>
    <w:rsid w:val="00161DC1"/>
    <w:rsid w:val="00161E41"/>
    <w:rsid w:val="0016301A"/>
    <w:rsid w:val="0016314A"/>
    <w:rsid w:val="001631C7"/>
    <w:rsid w:val="0016331D"/>
    <w:rsid w:val="00163436"/>
    <w:rsid w:val="0016358F"/>
    <w:rsid w:val="00163B77"/>
    <w:rsid w:val="00163CE3"/>
    <w:rsid w:val="00164642"/>
    <w:rsid w:val="00164712"/>
    <w:rsid w:val="0016473C"/>
    <w:rsid w:val="00164760"/>
    <w:rsid w:val="001649C3"/>
    <w:rsid w:val="001649CA"/>
    <w:rsid w:val="00164C72"/>
    <w:rsid w:val="00164D16"/>
    <w:rsid w:val="00164D2F"/>
    <w:rsid w:val="00164D4A"/>
    <w:rsid w:val="001653EB"/>
    <w:rsid w:val="0016584C"/>
    <w:rsid w:val="00165CDF"/>
    <w:rsid w:val="00165E87"/>
    <w:rsid w:val="00165F6C"/>
    <w:rsid w:val="00166543"/>
    <w:rsid w:val="00166740"/>
    <w:rsid w:val="00166941"/>
    <w:rsid w:val="00166AE0"/>
    <w:rsid w:val="00166BE4"/>
    <w:rsid w:val="00166F4E"/>
    <w:rsid w:val="0016716E"/>
    <w:rsid w:val="00167384"/>
    <w:rsid w:val="00167535"/>
    <w:rsid w:val="0016758C"/>
    <w:rsid w:val="001675B3"/>
    <w:rsid w:val="00167876"/>
    <w:rsid w:val="001678F4"/>
    <w:rsid w:val="001678FF"/>
    <w:rsid w:val="00167B1F"/>
    <w:rsid w:val="00167B82"/>
    <w:rsid w:val="00167C0C"/>
    <w:rsid w:val="00167DED"/>
    <w:rsid w:val="00167E3C"/>
    <w:rsid w:val="001702B2"/>
    <w:rsid w:val="001703DA"/>
    <w:rsid w:val="001707AA"/>
    <w:rsid w:val="001709E9"/>
    <w:rsid w:val="00170A3C"/>
    <w:rsid w:val="00170B62"/>
    <w:rsid w:val="00170B65"/>
    <w:rsid w:val="00170C85"/>
    <w:rsid w:val="00170ED8"/>
    <w:rsid w:val="0017152D"/>
    <w:rsid w:val="00171558"/>
    <w:rsid w:val="0017175B"/>
    <w:rsid w:val="00172A6A"/>
    <w:rsid w:val="00172D8C"/>
    <w:rsid w:val="00172E1E"/>
    <w:rsid w:val="001730CB"/>
    <w:rsid w:val="00173264"/>
    <w:rsid w:val="00173342"/>
    <w:rsid w:val="001733A5"/>
    <w:rsid w:val="0017352B"/>
    <w:rsid w:val="001738B9"/>
    <w:rsid w:val="001743B2"/>
    <w:rsid w:val="00174AEA"/>
    <w:rsid w:val="00174EE8"/>
    <w:rsid w:val="00175121"/>
    <w:rsid w:val="0017516B"/>
    <w:rsid w:val="001751FE"/>
    <w:rsid w:val="00175564"/>
    <w:rsid w:val="001756C5"/>
    <w:rsid w:val="00175885"/>
    <w:rsid w:val="0017593C"/>
    <w:rsid w:val="001759F9"/>
    <w:rsid w:val="00176150"/>
    <w:rsid w:val="0017669A"/>
    <w:rsid w:val="001767BC"/>
    <w:rsid w:val="001768C1"/>
    <w:rsid w:val="00176A52"/>
    <w:rsid w:val="00176D09"/>
    <w:rsid w:val="00176D18"/>
    <w:rsid w:val="001770D0"/>
    <w:rsid w:val="00177528"/>
    <w:rsid w:val="00177B06"/>
    <w:rsid w:val="00177BE0"/>
    <w:rsid w:val="00177CD9"/>
    <w:rsid w:val="00177CF9"/>
    <w:rsid w:val="00180604"/>
    <w:rsid w:val="001807AB"/>
    <w:rsid w:val="00180A87"/>
    <w:rsid w:val="00180CB0"/>
    <w:rsid w:val="00181043"/>
    <w:rsid w:val="0018142A"/>
    <w:rsid w:val="0018142C"/>
    <w:rsid w:val="0018175C"/>
    <w:rsid w:val="0018177D"/>
    <w:rsid w:val="00181A2A"/>
    <w:rsid w:val="00181AF7"/>
    <w:rsid w:val="00181E97"/>
    <w:rsid w:val="00182076"/>
    <w:rsid w:val="00182162"/>
    <w:rsid w:val="00182195"/>
    <w:rsid w:val="0018233C"/>
    <w:rsid w:val="001823AC"/>
    <w:rsid w:val="0018264E"/>
    <w:rsid w:val="00182767"/>
    <w:rsid w:val="0018286D"/>
    <w:rsid w:val="001829FA"/>
    <w:rsid w:val="00182A5E"/>
    <w:rsid w:val="00182FF6"/>
    <w:rsid w:val="001830A4"/>
    <w:rsid w:val="00183115"/>
    <w:rsid w:val="00183118"/>
    <w:rsid w:val="001832F2"/>
    <w:rsid w:val="00183510"/>
    <w:rsid w:val="00183654"/>
    <w:rsid w:val="0018370D"/>
    <w:rsid w:val="00183A93"/>
    <w:rsid w:val="00183C8D"/>
    <w:rsid w:val="00183F86"/>
    <w:rsid w:val="00184249"/>
    <w:rsid w:val="00184286"/>
    <w:rsid w:val="001842C0"/>
    <w:rsid w:val="0018464B"/>
    <w:rsid w:val="001846CA"/>
    <w:rsid w:val="00184B63"/>
    <w:rsid w:val="00184D7B"/>
    <w:rsid w:val="00185306"/>
    <w:rsid w:val="0018573F"/>
    <w:rsid w:val="00185B5F"/>
    <w:rsid w:val="00185F46"/>
    <w:rsid w:val="001863A8"/>
    <w:rsid w:val="001866CA"/>
    <w:rsid w:val="00186BD3"/>
    <w:rsid w:val="00186DEA"/>
    <w:rsid w:val="00186F27"/>
    <w:rsid w:val="0018786A"/>
    <w:rsid w:val="0018796E"/>
    <w:rsid w:val="001879AC"/>
    <w:rsid w:val="00187B01"/>
    <w:rsid w:val="00187E23"/>
    <w:rsid w:val="00187EF6"/>
    <w:rsid w:val="00187F50"/>
    <w:rsid w:val="00187F78"/>
    <w:rsid w:val="00187FAC"/>
    <w:rsid w:val="00190029"/>
    <w:rsid w:val="001907C4"/>
    <w:rsid w:val="00190C13"/>
    <w:rsid w:val="00190E9B"/>
    <w:rsid w:val="0019106C"/>
    <w:rsid w:val="00191695"/>
    <w:rsid w:val="0019214A"/>
    <w:rsid w:val="0019252B"/>
    <w:rsid w:val="001927F4"/>
    <w:rsid w:val="001928FA"/>
    <w:rsid w:val="001929DB"/>
    <w:rsid w:val="00192FDD"/>
    <w:rsid w:val="00192FF4"/>
    <w:rsid w:val="001931EE"/>
    <w:rsid w:val="00193275"/>
    <w:rsid w:val="001932DB"/>
    <w:rsid w:val="001932E5"/>
    <w:rsid w:val="0019334F"/>
    <w:rsid w:val="001933DC"/>
    <w:rsid w:val="001935F1"/>
    <w:rsid w:val="001936DD"/>
    <w:rsid w:val="001938A7"/>
    <w:rsid w:val="00193FB1"/>
    <w:rsid w:val="0019423B"/>
    <w:rsid w:val="00194C1C"/>
    <w:rsid w:val="00194CF1"/>
    <w:rsid w:val="0019502F"/>
    <w:rsid w:val="00195343"/>
    <w:rsid w:val="001955C6"/>
    <w:rsid w:val="0019560E"/>
    <w:rsid w:val="0019565E"/>
    <w:rsid w:val="001959B3"/>
    <w:rsid w:val="00195E4D"/>
    <w:rsid w:val="00195F17"/>
    <w:rsid w:val="00196179"/>
    <w:rsid w:val="0019634D"/>
    <w:rsid w:val="00196863"/>
    <w:rsid w:val="00196AA0"/>
    <w:rsid w:val="00196DC5"/>
    <w:rsid w:val="00196EB9"/>
    <w:rsid w:val="00196F6F"/>
    <w:rsid w:val="00197029"/>
    <w:rsid w:val="001970DE"/>
    <w:rsid w:val="00197648"/>
    <w:rsid w:val="001976D1"/>
    <w:rsid w:val="00197B2C"/>
    <w:rsid w:val="00197F64"/>
    <w:rsid w:val="001A0275"/>
    <w:rsid w:val="001A0308"/>
    <w:rsid w:val="001A04AB"/>
    <w:rsid w:val="001A0701"/>
    <w:rsid w:val="001A07F2"/>
    <w:rsid w:val="001A08E8"/>
    <w:rsid w:val="001A0CC4"/>
    <w:rsid w:val="001A0F3B"/>
    <w:rsid w:val="001A0F7B"/>
    <w:rsid w:val="001A1084"/>
    <w:rsid w:val="001A1638"/>
    <w:rsid w:val="001A181F"/>
    <w:rsid w:val="001A18F4"/>
    <w:rsid w:val="001A1B5B"/>
    <w:rsid w:val="001A1CCE"/>
    <w:rsid w:val="001A2279"/>
    <w:rsid w:val="001A236D"/>
    <w:rsid w:val="001A23EE"/>
    <w:rsid w:val="001A24C3"/>
    <w:rsid w:val="001A25D6"/>
    <w:rsid w:val="001A29E7"/>
    <w:rsid w:val="001A2C5C"/>
    <w:rsid w:val="001A2F21"/>
    <w:rsid w:val="001A325F"/>
    <w:rsid w:val="001A3353"/>
    <w:rsid w:val="001A3379"/>
    <w:rsid w:val="001A33C8"/>
    <w:rsid w:val="001A362D"/>
    <w:rsid w:val="001A3767"/>
    <w:rsid w:val="001A38FC"/>
    <w:rsid w:val="001A3976"/>
    <w:rsid w:val="001A3F69"/>
    <w:rsid w:val="001A40B1"/>
    <w:rsid w:val="001A4222"/>
    <w:rsid w:val="001A4432"/>
    <w:rsid w:val="001A454E"/>
    <w:rsid w:val="001A45B4"/>
    <w:rsid w:val="001A487B"/>
    <w:rsid w:val="001A4992"/>
    <w:rsid w:val="001A51EB"/>
    <w:rsid w:val="001A551B"/>
    <w:rsid w:val="001A5885"/>
    <w:rsid w:val="001A5914"/>
    <w:rsid w:val="001A5F47"/>
    <w:rsid w:val="001A5F8E"/>
    <w:rsid w:val="001A625B"/>
    <w:rsid w:val="001A644B"/>
    <w:rsid w:val="001A66C9"/>
    <w:rsid w:val="001A6701"/>
    <w:rsid w:val="001A6B26"/>
    <w:rsid w:val="001A727B"/>
    <w:rsid w:val="001A72C2"/>
    <w:rsid w:val="001A7526"/>
    <w:rsid w:val="001A75CE"/>
    <w:rsid w:val="001A7975"/>
    <w:rsid w:val="001A7D4F"/>
    <w:rsid w:val="001B037F"/>
    <w:rsid w:val="001B03B7"/>
    <w:rsid w:val="001B041E"/>
    <w:rsid w:val="001B045F"/>
    <w:rsid w:val="001B0599"/>
    <w:rsid w:val="001B09AD"/>
    <w:rsid w:val="001B0B19"/>
    <w:rsid w:val="001B15C9"/>
    <w:rsid w:val="001B1A87"/>
    <w:rsid w:val="001B1D92"/>
    <w:rsid w:val="001B215F"/>
    <w:rsid w:val="001B2958"/>
    <w:rsid w:val="001B2EB0"/>
    <w:rsid w:val="001B2EF2"/>
    <w:rsid w:val="001B36CA"/>
    <w:rsid w:val="001B38DE"/>
    <w:rsid w:val="001B3934"/>
    <w:rsid w:val="001B3940"/>
    <w:rsid w:val="001B3B5D"/>
    <w:rsid w:val="001B3C54"/>
    <w:rsid w:val="001B3ECC"/>
    <w:rsid w:val="001B457F"/>
    <w:rsid w:val="001B45A7"/>
    <w:rsid w:val="001B4635"/>
    <w:rsid w:val="001B4D92"/>
    <w:rsid w:val="001B518D"/>
    <w:rsid w:val="001B55FA"/>
    <w:rsid w:val="001B5851"/>
    <w:rsid w:val="001B5D3A"/>
    <w:rsid w:val="001B5F0C"/>
    <w:rsid w:val="001B5F13"/>
    <w:rsid w:val="001B5F15"/>
    <w:rsid w:val="001B6227"/>
    <w:rsid w:val="001B63BC"/>
    <w:rsid w:val="001B6669"/>
    <w:rsid w:val="001B677D"/>
    <w:rsid w:val="001B6876"/>
    <w:rsid w:val="001B69BD"/>
    <w:rsid w:val="001B6D0C"/>
    <w:rsid w:val="001B6D16"/>
    <w:rsid w:val="001B6D82"/>
    <w:rsid w:val="001B6E62"/>
    <w:rsid w:val="001B6F9F"/>
    <w:rsid w:val="001B7010"/>
    <w:rsid w:val="001B7323"/>
    <w:rsid w:val="001B7370"/>
    <w:rsid w:val="001B7378"/>
    <w:rsid w:val="001B749D"/>
    <w:rsid w:val="001B7906"/>
    <w:rsid w:val="001B7E41"/>
    <w:rsid w:val="001B7F44"/>
    <w:rsid w:val="001C014C"/>
    <w:rsid w:val="001C01B7"/>
    <w:rsid w:val="001C0296"/>
    <w:rsid w:val="001C0432"/>
    <w:rsid w:val="001C0698"/>
    <w:rsid w:val="001C0B54"/>
    <w:rsid w:val="001C0BC3"/>
    <w:rsid w:val="001C0BC4"/>
    <w:rsid w:val="001C1425"/>
    <w:rsid w:val="001C15A5"/>
    <w:rsid w:val="001C17FE"/>
    <w:rsid w:val="001C1813"/>
    <w:rsid w:val="001C1A97"/>
    <w:rsid w:val="001C1B76"/>
    <w:rsid w:val="001C1CB5"/>
    <w:rsid w:val="001C1EC0"/>
    <w:rsid w:val="001C21B4"/>
    <w:rsid w:val="001C21BC"/>
    <w:rsid w:val="001C235F"/>
    <w:rsid w:val="001C2408"/>
    <w:rsid w:val="001C2422"/>
    <w:rsid w:val="001C269A"/>
    <w:rsid w:val="001C2710"/>
    <w:rsid w:val="001C2A22"/>
    <w:rsid w:val="001C2BA4"/>
    <w:rsid w:val="001C2CB5"/>
    <w:rsid w:val="001C3A2B"/>
    <w:rsid w:val="001C3A93"/>
    <w:rsid w:val="001C3D68"/>
    <w:rsid w:val="001C3E73"/>
    <w:rsid w:val="001C3F7E"/>
    <w:rsid w:val="001C41EF"/>
    <w:rsid w:val="001C4443"/>
    <w:rsid w:val="001C479D"/>
    <w:rsid w:val="001C4D1F"/>
    <w:rsid w:val="001C4D23"/>
    <w:rsid w:val="001C4F0D"/>
    <w:rsid w:val="001C51DA"/>
    <w:rsid w:val="001C52D2"/>
    <w:rsid w:val="001C56C5"/>
    <w:rsid w:val="001C5AE9"/>
    <w:rsid w:val="001C5BE4"/>
    <w:rsid w:val="001C5D2D"/>
    <w:rsid w:val="001C621E"/>
    <w:rsid w:val="001C626F"/>
    <w:rsid w:val="001C62F8"/>
    <w:rsid w:val="001C67B5"/>
    <w:rsid w:val="001C6A0E"/>
    <w:rsid w:val="001C6C21"/>
    <w:rsid w:val="001C6FAC"/>
    <w:rsid w:val="001C71EE"/>
    <w:rsid w:val="001C7268"/>
    <w:rsid w:val="001C741B"/>
    <w:rsid w:val="001C7641"/>
    <w:rsid w:val="001C78FC"/>
    <w:rsid w:val="001C7A1E"/>
    <w:rsid w:val="001C7A71"/>
    <w:rsid w:val="001C7B19"/>
    <w:rsid w:val="001C7F2A"/>
    <w:rsid w:val="001D013E"/>
    <w:rsid w:val="001D01C9"/>
    <w:rsid w:val="001D0399"/>
    <w:rsid w:val="001D04DA"/>
    <w:rsid w:val="001D058C"/>
    <w:rsid w:val="001D0884"/>
    <w:rsid w:val="001D096F"/>
    <w:rsid w:val="001D0B40"/>
    <w:rsid w:val="001D0DD1"/>
    <w:rsid w:val="001D12E6"/>
    <w:rsid w:val="001D14A8"/>
    <w:rsid w:val="001D155F"/>
    <w:rsid w:val="001D1660"/>
    <w:rsid w:val="001D18F5"/>
    <w:rsid w:val="001D1A49"/>
    <w:rsid w:val="001D1B57"/>
    <w:rsid w:val="001D1E6D"/>
    <w:rsid w:val="001D201F"/>
    <w:rsid w:val="001D243B"/>
    <w:rsid w:val="001D24A9"/>
    <w:rsid w:val="001D2808"/>
    <w:rsid w:val="001D2CE6"/>
    <w:rsid w:val="001D2DA4"/>
    <w:rsid w:val="001D3507"/>
    <w:rsid w:val="001D363E"/>
    <w:rsid w:val="001D38FB"/>
    <w:rsid w:val="001D3CB0"/>
    <w:rsid w:val="001D3CC4"/>
    <w:rsid w:val="001D3DE0"/>
    <w:rsid w:val="001D3DFF"/>
    <w:rsid w:val="001D430D"/>
    <w:rsid w:val="001D4470"/>
    <w:rsid w:val="001D4BEB"/>
    <w:rsid w:val="001D5A9C"/>
    <w:rsid w:val="001D5C94"/>
    <w:rsid w:val="001D638A"/>
    <w:rsid w:val="001D6574"/>
    <w:rsid w:val="001D677D"/>
    <w:rsid w:val="001D6B51"/>
    <w:rsid w:val="001D6C50"/>
    <w:rsid w:val="001D6C5E"/>
    <w:rsid w:val="001D6E2D"/>
    <w:rsid w:val="001D74FE"/>
    <w:rsid w:val="001D75C7"/>
    <w:rsid w:val="001D76CC"/>
    <w:rsid w:val="001D7A0B"/>
    <w:rsid w:val="001D7C3C"/>
    <w:rsid w:val="001E0439"/>
    <w:rsid w:val="001E04C9"/>
    <w:rsid w:val="001E05C6"/>
    <w:rsid w:val="001E085D"/>
    <w:rsid w:val="001E0911"/>
    <w:rsid w:val="001E0ECB"/>
    <w:rsid w:val="001E1051"/>
    <w:rsid w:val="001E1123"/>
    <w:rsid w:val="001E15A9"/>
    <w:rsid w:val="001E15E0"/>
    <w:rsid w:val="001E1605"/>
    <w:rsid w:val="001E1A29"/>
    <w:rsid w:val="001E1A9D"/>
    <w:rsid w:val="001E1C26"/>
    <w:rsid w:val="001E1F07"/>
    <w:rsid w:val="001E20F1"/>
    <w:rsid w:val="001E245B"/>
    <w:rsid w:val="001E27FE"/>
    <w:rsid w:val="001E2B65"/>
    <w:rsid w:val="001E2C21"/>
    <w:rsid w:val="001E2EC3"/>
    <w:rsid w:val="001E2F2A"/>
    <w:rsid w:val="001E2F3E"/>
    <w:rsid w:val="001E2F8C"/>
    <w:rsid w:val="001E3005"/>
    <w:rsid w:val="001E3526"/>
    <w:rsid w:val="001E3604"/>
    <w:rsid w:val="001E360E"/>
    <w:rsid w:val="001E3778"/>
    <w:rsid w:val="001E39C9"/>
    <w:rsid w:val="001E39CF"/>
    <w:rsid w:val="001E3ADE"/>
    <w:rsid w:val="001E3C84"/>
    <w:rsid w:val="001E3FEC"/>
    <w:rsid w:val="001E4190"/>
    <w:rsid w:val="001E43E1"/>
    <w:rsid w:val="001E44AD"/>
    <w:rsid w:val="001E44F5"/>
    <w:rsid w:val="001E4547"/>
    <w:rsid w:val="001E46A2"/>
    <w:rsid w:val="001E4799"/>
    <w:rsid w:val="001E4856"/>
    <w:rsid w:val="001E4D68"/>
    <w:rsid w:val="001E4EB7"/>
    <w:rsid w:val="001E4EE8"/>
    <w:rsid w:val="001E51FE"/>
    <w:rsid w:val="001E58A1"/>
    <w:rsid w:val="001E594C"/>
    <w:rsid w:val="001E59F8"/>
    <w:rsid w:val="001E5C12"/>
    <w:rsid w:val="001E5C5B"/>
    <w:rsid w:val="001E5CE9"/>
    <w:rsid w:val="001E5DE6"/>
    <w:rsid w:val="001E5E2E"/>
    <w:rsid w:val="001E6688"/>
    <w:rsid w:val="001E6B2E"/>
    <w:rsid w:val="001E6E22"/>
    <w:rsid w:val="001E72FD"/>
    <w:rsid w:val="001E7333"/>
    <w:rsid w:val="001E7352"/>
    <w:rsid w:val="001E739F"/>
    <w:rsid w:val="001E7473"/>
    <w:rsid w:val="001E78C0"/>
    <w:rsid w:val="001E7E2B"/>
    <w:rsid w:val="001F00A4"/>
    <w:rsid w:val="001F01BF"/>
    <w:rsid w:val="001F02BE"/>
    <w:rsid w:val="001F02FA"/>
    <w:rsid w:val="001F06AE"/>
    <w:rsid w:val="001F08B2"/>
    <w:rsid w:val="001F0AAC"/>
    <w:rsid w:val="001F0BEE"/>
    <w:rsid w:val="001F0C2C"/>
    <w:rsid w:val="001F11E2"/>
    <w:rsid w:val="001F12E4"/>
    <w:rsid w:val="001F133D"/>
    <w:rsid w:val="001F14C1"/>
    <w:rsid w:val="001F16CB"/>
    <w:rsid w:val="001F1704"/>
    <w:rsid w:val="001F1CA5"/>
    <w:rsid w:val="001F1CAC"/>
    <w:rsid w:val="001F1F19"/>
    <w:rsid w:val="001F1F7A"/>
    <w:rsid w:val="001F20FC"/>
    <w:rsid w:val="001F28EF"/>
    <w:rsid w:val="001F2C02"/>
    <w:rsid w:val="001F2C51"/>
    <w:rsid w:val="001F34AD"/>
    <w:rsid w:val="001F3541"/>
    <w:rsid w:val="001F37FC"/>
    <w:rsid w:val="001F3C10"/>
    <w:rsid w:val="001F3C8A"/>
    <w:rsid w:val="001F3E02"/>
    <w:rsid w:val="001F3FCA"/>
    <w:rsid w:val="001F4171"/>
    <w:rsid w:val="001F47EF"/>
    <w:rsid w:val="001F4893"/>
    <w:rsid w:val="001F4990"/>
    <w:rsid w:val="001F4BA4"/>
    <w:rsid w:val="001F4BB1"/>
    <w:rsid w:val="001F4D40"/>
    <w:rsid w:val="001F4E0F"/>
    <w:rsid w:val="001F50D2"/>
    <w:rsid w:val="001F52C6"/>
    <w:rsid w:val="001F52ED"/>
    <w:rsid w:val="001F5608"/>
    <w:rsid w:val="001F560C"/>
    <w:rsid w:val="001F60D0"/>
    <w:rsid w:val="001F617A"/>
    <w:rsid w:val="001F6239"/>
    <w:rsid w:val="001F62EA"/>
    <w:rsid w:val="001F6657"/>
    <w:rsid w:val="001F667E"/>
    <w:rsid w:val="001F66E8"/>
    <w:rsid w:val="001F6838"/>
    <w:rsid w:val="001F6DC8"/>
    <w:rsid w:val="001F7282"/>
    <w:rsid w:val="001F7443"/>
    <w:rsid w:val="001F7B9F"/>
    <w:rsid w:val="001F7C6D"/>
    <w:rsid w:val="001F7E41"/>
    <w:rsid w:val="001F7F2A"/>
    <w:rsid w:val="002000D5"/>
    <w:rsid w:val="0020011D"/>
    <w:rsid w:val="00200638"/>
    <w:rsid w:val="002007F1"/>
    <w:rsid w:val="0020083A"/>
    <w:rsid w:val="00200887"/>
    <w:rsid w:val="00201304"/>
    <w:rsid w:val="00201343"/>
    <w:rsid w:val="00201693"/>
    <w:rsid w:val="00201D35"/>
    <w:rsid w:val="0020210B"/>
    <w:rsid w:val="002023B2"/>
    <w:rsid w:val="00202609"/>
    <w:rsid w:val="0020261D"/>
    <w:rsid w:val="00202830"/>
    <w:rsid w:val="00202981"/>
    <w:rsid w:val="00202D6B"/>
    <w:rsid w:val="00203036"/>
    <w:rsid w:val="002031FD"/>
    <w:rsid w:val="0020379F"/>
    <w:rsid w:val="00203AF6"/>
    <w:rsid w:val="00203BDA"/>
    <w:rsid w:val="00203C89"/>
    <w:rsid w:val="00203DEE"/>
    <w:rsid w:val="00203F7E"/>
    <w:rsid w:val="002043AC"/>
    <w:rsid w:val="00204B7C"/>
    <w:rsid w:val="00205309"/>
    <w:rsid w:val="002053A1"/>
    <w:rsid w:val="0020540C"/>
    <w:rsid w:val="00205688"/>
    <w:rsid w:val="002059AC"/>
    <w:rsid w:val="00205CC9"/>
    <w:rsid w:val="00205D7C"/>
    <w:rsid w:val="00205F37"/>
    <w:rsid w:val="00205F76"/>
    <w:rsid w:val="002061E0"/>
    <w:rsid w:val="00206252"/>
    <w:rsid w:val="002064FE"/>
    <w:rsid w:val="0020655B"/>
    <w:rsid w:val="0020677C"/>
    <w:rsid w:val="00206CB7"/>
    <w:rsid w:val="00206FA9"/>
    <w:rsid w:val="00207136"/>
    <w:rsid w:val="002073DC"/>
    <w:rsid w:val="002074EB"/>
    <w:rsid w:val="00207641"/>
    <w:rsid w:val="0020769D"/>
    <w:rsid w:val="002077B1"/>
    <w:rsid w:val="002077D6"/>
    <w:rsid w:val="00207B43"/>
    <w:rsid w:val="00207BDE"/>
    <w:rsid w:val="00207C49"/>
    <w:rsid w:val="00207C66"/>
    <w:rsid w:val="00207E4B"/>
    <w:rsid w:val="0021071B"/>
    <w:rsid w:val="00210900"/>
    <w:rsid w:val="00210921"/>
    <w:rsid w:val="00210CD7"/>
    <w:rsid w:val="00210CE7"/>
    <w:rsid w:val="002112DA"/>
    <w:rsid w:val="00211457"/>
    <w:rsid w:val="002114DB"/>
    <w:rsid w:val="00211BA9"/>
    <w:rsid w:val="00211BD7"/>
    <w:rsid w:val="00211BE0"/>
    <w:rsid w:val="00211E3F"/>
    <w:rsid w:val="00211F82"/>
    <w:rsid w:val="0021211A"/>
    <w:rsid w:val="002122D5"/>
    <w:rsid w:val="00212651"/>
    <w:rsid w:val="0021268F"/>
    <w:rsid w:val="00212935"/>
    <w:rsid w:val="0021294F"/>
    <w:rsid w:val="0021297D"/>
    <w:rsid w:val="00212A92"/>
    <w:rsid w:val="00212AB9"/>
    <w:rsid w:val="00212B22"/>
    <w:rsid w:val="00212C47"/>
    <w:rsid w:val="002134F2"/>
    <w:rsid w:val="002138FA"/>
    <w:rsid w:val="00213B48"/>
    <w:rsid w:val="00213C81"/>
    <w:rsid w:val="00213E13"/>
    <w:rsid w:val="00213F07"/>
    <w:rsid w:val="002140A6"/>
    <w:rsid w:val="002141BA"/>
    <w:rsid w:val="002146A8"/>
    <w:rsid w:val="00214729"/>
    <w:rsid w:val="00214C34"/>
    <w:rsid w:val="00214D11"/>
    <w:rsid w:val="002151C8"/>
    <w:rsid w:val="00215411"/>
    <w:rsid w:val="002154B3"/>
    <w:rsid w:val="002155CA"/>
    <w:rsid w:val="002157BD"/>
    <w:rsid w:val="002158E2"/>
    <w:rsid w:val="00215939"/>
    <w:rsid w:val="00215D1C"/>
    <w:rsid w:val="00216096"/>
    <w:rsid w:val="0021641A"/>
    <w:rsid w:val="00216623"/>
    <w:rsid w:val="002166C4"/>
    <w:rsid w:val="0021696C"/>
    <w:rsid w:val="00216DE1"/>
    <w:rsid w:val="00216E0C"/>
    <w:rsid w:val="002170AF"/>
    <w:rsid w:val="002173EF"/>
    <w:rsid w:val="00217754"/>
    <w:rsid w:val="0021796F"/>
    <w:rsid w:val="002179B9"/>
    <w:rsid w:val="002179E1"/>
    <w:rsid w:val="00217AE5"/>
    <w:rsid w:val="00217F5A"/>
    <w:rsid w:val="0022047D"/>
    <w:rsid w:val="002207CB"/>
    <w:rsid w:val="00220AE9"/>
    <w:rsid w:val="00220C50"/>
    <w:rsid w:val="00220DAD"/>
    <w:rsid w:val="002210AD"/>
    <w:rsid w:val="00221158"/>
    <w:rsid w:val="002214C5"/>
    <w:rsid w:val="00221761"/>
    <w:rsid w:val="00221ABE"/>
    <w:rsid w:val="00221D1E"/>
    <w:rsid w:val="00221D64"/>
    <w:rsid w:val="00221F3B"/>
    <w:rsid w:val="002228A5"/>
    <w:rsid w:val="002228FB"/>
    <w:rsid w:val="00222988"/>
    <w:rsid w:val="00222AEC"/>
    <w:rsid w:val="00222B25"/>
    <w:rsid w:val="00222C7D"/>
    <w:rsid w:val="00222D40"/>
    <w:rsid w:val="00222F65"/>
    <w:rsid w:val="002230CF"/>
    <w:rsid w:val="00223218"/>
    <w:rsid w:val="002238CC"/>
    <w:rsid w:val="0022424E"/>
    <w:rsid w:val="00224562"/>
    <w:rsid w:val="00225356"/>
    <w:rsid w:val="00225544"/>
    <w:rsid w:val="00225551"/>
    <w:rsid w:val="00225945"/>
    <w:rsid w:val="00225BE0"/>
    <w:rsid w:val="00226101"/>
    <w:rsid w:val="002263E3"/>
    <w:rsid w:val="00226865"/>
    <w:rsid w:val="00226BB0"/>
    <w:rsid w:val="00226C65"/>
    <w:rsid w:val="0022724F"/>
    <w:rsid w:val="00227458"/>
    <w:rsid w:val="0022746C"/>
    <w:rsid w:val="002275B0"/>
    <w:rsid w:val="002275B2"/>
    <w:rsid w:val="00227688"/>
    <w:rsid w:val="00227904"/>
    <w:rsid w:val="00227D0F"/>
    <w:rsid w:val="002302DB"/>
    <w:rsid w:val="00230C38"/>
    <w:rsid w:val="00230D52"/>
    <w:rsid w:val="00230EF1"/>
    <w:rsid w:val="00231276"/>
    <w:rsid w:val="00231474"/>
    <w:rsid w:val="0023156C"/>
    <w:rsid w:val="00231935"/>
    <w:rsid w:val="00231E3A"/>
    <w:rsid w:val="0023222B"/>
    <w:rsid w:val="002322F2"/>
    <w:rsid w:val="002323EB"/>
    <w:rsid w:val="0023247D"/>
    <w:rsid w:val="002328AE"/>
    <w:rsid w:val="00232958"/>
    <w:rsid w:val="002329E9"/>
    <w:rsid w:val="00232C8F"/>
    <w:rsid w:val="00232D09"/>
    <w:rsid w:val="00232D73"/>
    <w:rsid w:val="00233124"/>
    <w:rsid w:val="00233396"/>
    <w:rsid w:val="00233520"/>
    <w:rsid w:val="00233818"/>
    <w:rsid w:val="00233B85"/>
    <w:rsid w:val="00233EFF"/>
    <w:rsid w:val="00234262"/>
    <w:rsid w:val="00234295"/>
    <w:rsid w:val="002342DD"/>
    <w:rsid w:val="002344A0"/>
    <w:rsid w:val="00234763"/>
    <w:rsid w:val="00234A7A"/>
    <w:rsid w:val="00234B22"/>
    <w:rsid w:val="00234FAA"/>
    <w:rsid w:val="0023529D"/>
    <w:rsid w:val="002352F4"/>
    <w:rsid w:val="00235474"/>
    <w:rsid w:val="00235544"/>
    <w:rsid w:val="00235763"/>
    <w:rsid w:val="002357E7"/>
    <w:rsid w:val="00235A38"/>
    <w:rsid w:val="00235C7B"/>
    <w:rsid w:val="002361CA"/>
    <w:rsid w:val="0023667C"/>
    <w:rsid w:val="002368A1"/>
    <w:rsid w:val="00236AA7"/>
    <w:rsid w:val="00236B8F"/>
    <w:rsid w:val="00236DD3"/>
    <w:rsid w:val="0023702E"/>
    <w:rsid w:val="002374DD"/>
    <w:rsid w:val="0023751B"/>
    <w:rsid w:val="00237969"/>
    <w:rsid w:val="00237B9D"/>
    <w:rsid w:val="00237C3B"/>
    <w:rsid w:val="00237D55"/>
    <w:rsid w:val="002400A6"/>
    <w:rsid w:val="00240150"/>
    <w:rsid w:val="002401C4"/>
    <w:rsid w:val="0024078E"/>
    <w:rsid w:val="0024086C"/>
    <w:rsid w:val="00240872"/>
    <w:rsid w:val="00240AF4"/>
    <w:rsid w:val="00240CF3"/>
    <w:rsid w:val="00240E43"/>
    <w:rsid w:val="00240E56"/>
    <w:rsid w:val="00240FBA"/>
    <w:rsid w:val="002412BF"/>
    <w:rsid w:val="00241C61"/>
    <w:rsid w:val="00241EA1"/>
    <w:rsid w:val="00242006"/>
    <w:rsid w:val="0024201D"/>
    <w:rsid w:val="002421B4"/>
    <w:rsid w:val="00242AAE"/>
    <w:rsid w:val="00243199"/>
    <w:rsid w:val="00243466"/>
    <w:rsid w:val="0024369C"/>
    <w:rsid w:val="002436E5"/>
    <w:rsid w:val="00243ADA"/>
    <w:rsid w:val="00243E03"/>
    <w:rsid w:val="00243E49"/>
    <w:rsid w:val="00243EC2"/>
    <w:rsid w:val="00243F28"/>
    <w:rsid w:val="00244086"/>
    <w:rsid w:val="0024422C"/>
    <w:rsid w:val="00244347"/>
    <w:rsid w:val="0024446F"/>
    <w:rsid w:val="002444F2"/>
    <w:rsid w:val="00244870"/>
    <w:rsid w:val="00244A81"/>
    <w:rsid w:val="00244CE4"/>
    <w:rsid w:val="00244DD6"/>
    <w:rsid w:val="00244F8B"/>
    <w:rsid w:val="00245113"/>
    <w:rsid w:val="0024519B"/>
    <w:rsid w:val="0024530E"/>
    <w:rsid w:val="002457C9"/>
    <w:rsid w:val="00245B09"/>
    <w:rsid w:val="00245F1A"/>
    <w:rsid w:val="0024612D"/>
    <w:rsid w:val="002463DA"/>
    <w:rsid w:val="00246453"/>
    <w:rsid w:val="002464E0"/>
    <w:rsid w:val="00246561"/>
    <w:rsid w:val="00246A07"/>
    <w:rsid w:val="00246A67"/>
    <w:rsid w:val="00246CC3"/>
    <w:rsid w:val="002471CC"/>
    <w:rsid w:val="0024748D"/>
    <w:rsid w:val="002474B9"/>
    <w:rsid w:val="002476D8"/>
    <w:rsid w:val="00247724"/>
    <w:rsid w:val="0024789E"/>
    <w:rsid w:val="002478D2"/>
    <w:rsid w:val="00247B01"/>
    <w:rsid w:val="002502DE"/>
    <w:rsid w:val="002503F2"/>
    <w:rsid w:val="002506CB"/>
    <w:rsid w:val="00250833"/>
    <w:rsid w:val="00250A1E"/>
    <w:rsid w:val="00250F3B"/>
    <w:rsid w:val="002510A0"/>
    <w:rsid w:val="0025126E"/>
    <w:rsid w:val="00251437"/>
    <w:rsid w:val="00251743"/>
    <w:rsid w:val="0025177C"/>
    <w:rsid w:val="00251790"/>
    <w:rsid w:val="00251B02"/>
    <w:rsid w:val="00251EA9"/>
    <w:rsid w:val="002521C5"/>
    <w:rsid w:val="002522BE"/>
    <w:rsid w:val="0025230A"/>
    <w:rsid w:val="00252473"/>
    <w:rsid w:val="00252741"/>
    <w:rsid w:val="0025274E"/>
    <w:rsid w:val="00252753"/>
    <w:rsid w:val="00252BF7"/>
    <w:rsid w:val="00253028"/>
    <w:rsid w:val="0025337F"/>
    <w:rsid w:val="002534E6"/>
    <w:rsid w:val="0025351C"/>
    <w:rsid w:val="0025357B"/>
    <w:rsid w:val="002538D9"/>
    <w:rsid w:val="00253CCD"/>
    <w:rsid w:val="00253CF2"/>
    <w:rsid w:val="00253FAA"/>
    <w:rsid w:val="00253FB1"/>
    <w:rsid w:val="002545BB"/>
    <w:rsid w:val="00254B0F"/>
    <w:rsid w:val="00254B9A"/>
    <w:rsid w:val="00254C8E"/>
    <w:rsid w:val="00254C96"/>
    <w:rsid w:val="00254F1C"/>
    <w:rsid w:val="002550C2"/>
    <w:rsid w:val="002552C6"/>
    <w:rsid w:val="00255B9E"/>
    <w:rsid w:val="00255D3F"/>
    <w:rsid w:val="0025619C"/>
    <w:rsid w:val="00256478"/>
    <w:rsid w:val="002565C2"/>
    <w:rsid w:val="002565E8"/>
    <w:rsid w:val="0025689F"/>
    <w:rsid w:val="00256B58"/>
    <w:rsid w:val="00256B72"/>
    <w:rsid w:val="00256C8B"/>
    <w:rsid w:val="002572EA"/>
    <w:rsid w:val="002573BB"/>
    <w:rsid w:val="002575CB"/>
    <w:rsid w:val="002579C8"/>
    <w:rsid w:val="00257BA5"/>
    <w:rsid w:val="00257C26"/>
    <w:rsid w:val="00257E9D"/>
    <w:rsid w:val="00260491"/>
    <w:rsid w:val="0026064D"/>
    <w:rsid w:val="00260753"/>
    <w:rsid w:val="002609BD"/>
    <w:rsid w:val="00260B2E"/>
    <w:rsid w:val="00260B57"/>
    <w:rsid w:val="00260DC3"/>
    <w:rsid w:val="0026130C"/>
    <w:rsid w:val="00261432"/>
    <w:rsid w:val="002617E4"/>
    <w:rsid w:val="00261A6F"/>
    <w:rsid w:val="00261CD7"/>
    <w:rsid w:val="00261E4B"/>
    <w:rsid w:val="00262026"/>
    <w:rsid w:val="00262256"/>
    <w:rsid w:val="002625DD"/>
    <w:rsid w:val="0026283F"/>
    <w:rsid w:val="00262D3B"/>
    <w:rsid w:val="00262D69"/>
    <w:rsid w:val="00262E02"/>
    <w:rsid w:val="00262E44"/>
    <w:rsid w:val="00263019"/>
    <w:rsid w:val="002630C9"/>
    <w:rsid w:val="002631A0"/>
    <w:rsid w:val="00263241"/>
    <w:rsid w:val="002633A6"/>
    <w:rsid w:val="0026342A"/>
    <w:rsid w:val="002635A2"/>
    <w:rsid w:val="0026360C"/>
    <w:rsid w:val="0026371B"/>
    <w:rsid w:val="00263BEE"/>
    <w:rsid w:val="00263CEB"/>
    <w:rsid w:val="00264367"/>
    <w:rsid w:val="002644CE"/>
    <w:rsid w:val="002646A3"/>
    <w:rsid w:val="002646B3"/>
    <w:rsid w:val="002647C7"/>
    <w:rsid w:val="002648B0"/>
    <w:rsid w:val="00264F6D"/>
    <w:rsid w:val="002652B0"/>
    <w:rsid w:val="002658BE"/>
    <w:rsid w:val="00265D85"/>
    <w:rsid w:val="00265D91"/>
    <w:rsid w:val="0026623C"/>
    <w:rsid w:val="00266275"/>
    <w:rsid w:val="002664D2"/>
    <w:rsid w:val="00266597"/>
    <w:rsid w:val="00266604"/>
    <w:rsid w:val="0026661C"/>
    <w:rsid w:val="00266C34"/>
    <w:rsid w:val="00266D94"/>
    <w:rsid w:val="00266E6B"/>
    <w:rsid w:val="00266EDF"/>
    <w:rsid w:val="0026700A"/>
    <w:rsid w:val="002671BE"/>
    <w:rsid w:val="00267592"/>
    <w:rsid w:val="00267DBA"/>
    <w:rsid w:val="002701A0"/>
    <w:rsid w:val="002702EC"/>
    <w:rsid w:val="002703BD"/>
    <w:rsid w:val="00270946"/>
    <w:rsid w:val="00270E90"/>
    <w:rsid w:val="00271179"/>
    <w:rsid w:val="0027121D"/>
    <w:rsid w:val="0027125C"/>
    <w:rsid w:val="00271400"/>
    <w:rsid w:val="0027157C"/>
    <w:rsid w:val="002717A3"/>
    <w:rsid w:val="00271A29"/>
    <w:rsid w:val="00271AC2"/>
    <w:rsid w:val="00271ED5"/>
    <w:rsid w:val="00271FAF"/>
    <w:rsid w:val="00272414"/>
    <w:rsid w:val="002726EB"/>
    <w:rsid w:val="002729B3"/>
    <w:rsid w:val="00272C72"/>
    <w:rsid w:val="00272CED"/>
    <w:rsid w:val="002731E1"/>
    <w:rsid w:val="0027382C"/>
    <w:rsid w:val="00273AA1"/>
    <w:rsid w:val="00273C79"/>
    <w:rsid w:val="00273CCD"/>
    <w:rsid w:val="00273EB1"/>
    <w:rsid w:val="00274054"/>
    <w:rsid w:val="002740FA"/>
    <w:rsid w:val="00274461"/>
    <w:rsid w:val="00274641"/>
    <w:rsid w:val="00274715"/>
    <w:rsid w:val="002748BD"/>
    <w:rsid w:val="0027490C"/>
    <w:rsid w:val="0027491E"/>
    <w:rsid w:val="00274A84"/>
    <w:rsid w:val="00274BDE"/>
    <w:rsid w:val="00274EE9"/>
    <w:rsid w:val="00274FDD"/>
    <w:rsid w:val="00275037"/>
    <w:rsid w:val="00275164"/>
    <w:rsid w:val="00275303"/>
    <w:rsid w:val="00275625"/>
    <w:rsid w:val="00275762"/>
    <w:rsid w:val="002758AC"/>
    <w:rsid w:val="00275952"/>
    <w:rsid w:val="00275DE8"/>
    <w:rsid w:val="002761E3"/>
    <w:rsid w:val="0027628C"/>
    <w:rsid w:val="002763EA"/>
    <w:rsid w:val="002764A4"/>
    <w:rsid w:val="0027662B"/>
    <w:rsid w:val="002766C7"/>
    <w:rsid w:val="0027729C"/>
    <w:rsid w:val="0027788C"/>
    <w:rsid w:val="00277E1B"/>
    <w:rsid w:val="00277F18"/>
    <w:rsid w:val="0028013E"/>
    <w:rsid w:val="002802E9"/>
    <w:rsid w:val="002802F5"/>
    <w:rsid w:val="00280375"/>
    <w:rsid w:val="00280380"/>
    <w:rsid w:val="00280540"/>
    <w:rsid w:val="00280844"/>
    <w:rsid w:val="00280862"/>
    <w:rsid w:val="002808CE"/>
    <w:rsid w:val="0028097E"/>
    <w:rsid w:val="00280C3C"/>
    <w:rsid w:val="00280F7E"/>
    <w:rsid w:val="002811DB"/>
    <w:rsid w:val="00281228"/>
    <w:rsid w:val="00281CEC"/>
    <w:rsid w:val="00281D2C"/>
    <w:rsid w:val="00281F30"/>
    <w:rsid w:val="00281FAD"/>
    <w:rsid w:val="002822A6"/>
    <w:rsid w:val="00282534"/>
    <w:rsid w:val="00282907"/>
    <w:rsid w:val="00282B5F"/>
    <w:rsid w:val="00282CFE"/>
    <w:rsid w:val="002830A5"/>
    <w:rsid w:val="002830AC"/>
    <w:rsid w:val="002830D4"/>
    <w:rsid w:val="002833A2"/>
    <w:rsid w:val="0028379E"/>
    <w:rsid w:val="00283D10"/>
    <w:rsid w:val="00283D1D"/>
    <w:rsid w:val="00283D3F"/>
    <w:rsid w:val="00283E58"/>
    <w:rsid w:val="00284367"/>
    <w:rsid w:val="0028441C"/>
    <w:rsid w:val="00284D1E"/>
    <w:rsid w:val="00285282"/>
    <w:rsid w:val="00285284"/>
    <w:rsid w:val="00285AE9"/>
    <w:rsid w:val="00285B7D"/>
    <w:rsid w:val="00285CB0"/>
    <w:rsid w:val="00285ED7"/>
    <w:rsid w:val="00285F3E"/>
    <w:rsid w:val="0028612F"/>
    <w:rsid w:val="002863B0"/>
    <w:rsid w:val="002864F6"/>
    <w:rsid w:val="002865E8"/>
    <w:rsid w:val="00286779"/>
    <w:rsid w:val="00286935"/>
    <w:rsid w:val="00286A22"/>
    <w:rsid w:val="00286E45"/>
    <w:rsid w:val="00286ED5"/>
    <w:rsid w:val="002871E0"/>
    <w:rsid w:val="00287483"/>
    <w:rsid w:val="00287506"/>
    <w:rsid w:val="002876F5"/>
    <w:rsid w:val="0028777E"/>
    <w:rsid w:val="00287D2A"/>
    <w:rsid w:val="00287D9B"/>
    <w:rsid w:val="0029003A"/>
    <w:rsid w:val="00290475"/>
    <w:rsid w:val="00290769"/>
    <w:rsid w:val="00290AA9"/>
    <w:rsid w:val="00290B68"/>
    <w:rsid w:val="00290D5F"/>
    <w:rsid w:val="00290F9E"/>
    <w:rsid w:val="00290FFD"/>
    <w:rsid w:val="00291054"/>
    <w:rsid w:val="002910D7"/>
    <w:rsid w:val="00291136"/>
    <w:rsid w:val="002911A8"/>
    <w:rsid w:val="0029120D"/>
    <w:rsid w:val="002912F0"/>
    <w:rsid w:val="0029133F"/>
    <w:rsid w:val="002913CB"/>
    <w:rsid w:val="0029147F"/>
    <w:rsid w:val="002914F5"/>
    <w:rsid w:val="00291567"/>
    <w:rsid w:val="002915CE"/>
    <w:rsid w:val="0029199B"/>
    <w:rsid w:val="00291A0E"/>
    <w:rsid w:val="00291BBE"/>
    <w:rsid w:val="0029206F"/>
    <w:rsid w:val="0029232C"/>
    <w:rsid w:val="0029239F"/>
    <w:rsid w:val="00292409"/>
    <w:rsid w:val="002929C2"/>
    <w:rsid w:val="00292B5D"/>
    <w:rsid w:val="00292B64"/>
    <w:rsid w:val="00292C9D"/>
    <w:rsid w:val="00292F50"/>
    <w:rsid w:val="00293328"/>
    <w:rsid w:val="00293363"/>
    <w:rsid w:val="0029338B"/>
    <w:rsid w:val="00293C61"/>
    <w:rsid w:val="00293CE3"/>
    <w:rsid w:val="00293E8F"/>
    <w:rsid w:val="00293F4E"/>
    <w:rsid w:val="00293FF9"/>
    <w:rsid w:val="0029429A"/>
    <w:rsid w:val="002947AC"/>
    <w:rsid w:val="0029493F"/>
    <w:rsid w:val="00294B71"/>
    <w:rsid w:val="00295208"/>
    <w:rsid w:val="002954A1"/>
    <w:rsid w:val="00295560"/>
    <w:rsid w:val="002955EE"/>
    <w:rsid w:val="00295A03"/>
    <w:rsid w:val="00295D72"/>
    <w:rsid w:val="00295E2B"/>
    <w:rsid w:val="00295ED8"/>
    <w:rsid w:val="00296077"/>
    <w:rsid w:val="00296143"/>
    <w:rsid w:val="002967F8"/>
    <w:rsid w:val="00296C0B"/>
    <w:rsid w:val="00296CD7"/>
    <w:rsid w:val="00297314"/>
    <w:rsid w:val="002974BF"/>
    <w:rsid w:val="00297743"/>
    <w:rsid w:val="0029795D"/>
    <w:rsid w:val="00297B94"/>
    <w:rsid w:val="00297BCE"/>
    <w:rsid w:val="00297D26"/>
    <w:rsid w:val="002A0348"/>
    <w:rsid w:val="002A04D2"/>
    <w:rsid w:val="002A0881"/>
    <w:rsid w:val="002A0B64"/>
    <w:rsid w:val="002A0E29"/>
    <w:rsid w:val="002A0F7E"/>
    <w:rsid w:val="002A1BAA"/>
    <w:rsid w:val="002A1CAD"/>
    <w:rsid w:val="002A1E47"/>
    <w:rsid w:val="002A22A1"/>
    <w:rsid w:val="002A23B1"/>
    <w:rsid w:val="002A243C"/>
    <w:rsid w:val="002A2461"/>
    <w:rsid w:val="002A2A7A"/>
    <w:rsid w:val="002A2B70"/>
    <w:rsid w:val="002A2EDF"/>
    <w:rsid w:val="002A3114"/>
    <w:rsid w:val="002A3ABA"/>
    <w:rsid w:val="002A3FAE"/>
    <w:rsid w:val="002A42C4"/>
    <w:rsid w:val="002A44E2"/>
    <w:rsid w:val="002A45D8"/>
    <w:rsid w:val="002A4B57"/>
    <w:rsid w:val="002A4D6F"/>
    <w:rsid w:val="002A4EB0"/>
    <w:rsid w:val="002A5019"/>
    <w:rsid w:val="002A57E1"/>
    <w:rsid w:val="002A5812"/>
    <w:rsid w:val="002A5A4A"/>
    <w:rsid w:val="002A5BD5"/>
    <w:rsid w:val="002A5C9F"/>
    <w:rsid w:val="002A6135"/>
    <w:rsid w:val="002A62D9"/>
    <w:rsid w:val="002A6A78"/>
    <w:rsid w:val="002A6D2B"/>
    <w:rsid w:val="002A6FB3"/>
    <w:rsid w:val="002A7368"/>
    <w:rsid w:val="002A76CA"/>
    <w:rsid w:val="002A7875"/>
    <w:rsid w:val="002A7939"/>
    <w:rsid w:val="002A79B0"/>
    <w:rsid w:val="002A7D8E"/>
    <w:rsid w:val="002B01C7"/>
    <w:rsid w:val="002B0238"/>
    <w:rsid w:val="002B03A3"/>
    <w:rsid w:val="002B0694"/>
    <w:rsid w:val="002B0787"/>
    <w:rsid w:val="002B07FC"/>
    <w:rsid w:val="002B0BBB"/>
    <w:rsid w:val="002B0BBD"/>
    <w:rsid w:val="002B0C5D"/>
    <w:rsid w:val="002B0CB3"/>
    <w:rsid w:val="002B10F5"/>
    <w:rsid w:val="002B1260"/>
    <w:rsid w:val="002B15A9"/>
    <w:rsid w:val="002B1610"/>
    <w:rsid w:val="002B1B76"/>
    <w:rsid w:val="002B1EB3"/>
    <w:rsid w:val="002B1F95"/>
    <w:rsid w:val="002B1FAC"/>
    <w:rsid w:val="002B22A4"/>
    <w:rsid w:val="002B22D7"/>
    <w:rsid w:val="002B2937"/>
    <w:rsid w:val="002B2F28"/>
    <w:rsid w:val="002B2F5E"/>
    <w:rsid w:val="002B3110"/>
    <w:rsid w:val="002B313A"/>
    <w:rsid w:val="002B33DA"/>
    <w:rsid w:val="002B370D"/>
    <w:rsid w:val="002B3BC2"/>
    <w:rsid w:val="002B3CB6"/>
    <w:rsid w:val="002B42B6"/>
    <w:rsid w:val="002B4587"/>
    <w:rsid w:val="002B465C"/>
    <w:rsid w:val="002B4867"/>
    <w:rsid w:val="002B4D65"/>
    <w:rsid w:val="002B4EBD"/>
    <w:rsid w:val="002B507F"/>
    <w:rsid w:val="002B5155"/>
    <w:rsid w:val="002B5523"/>
    <w:rsid w:val="002B5765"/>
    <w:rsid w:val="002B5795"/>
    <w:rsid w:val="002B57A1"/>
    <w:rsid w:val="002B5940"/>
    <w:rsid w:val="002B5BD6"/>
    <w:rsid w:val="002B5D98"/>
    <w:rsid w:val="002B5E30"/>
    <w:rsid w:val="002B5E45"/>
    <w:rsid w:val="002B5F4B"/>
    <w:rsid w:val="002B6953"/>
    <w:rsid w:val="002B6B19"/>
    <w:rsid w:val="002B7006"/>
    <w:rsid w:val="002B70CC"/>
    <w:rsid w:val="002B72A6"/>
    <w:rsid w:val="002B72C2"/>
    <w:rsid w:val="002B72CB"/>
    <w:rsid w:val="002B74BE"/>
    <w:rsid w:val="002B7578"/>
    <w:rsid w:val="002B7D11"/>
    <w:rsid w:val="002B7F7C"/>
    <w:rsid w:val="002B7FA3"/>
    <w:rsid w:val="002B7FF9"/>
    <w:rsid w:val="002C00C1"/>
    <w:rsid w:val="002C018C"/>
    <w:rsid w:val="002C04E2"/>
    <w:rsid w:val="002C061B"/>
    <w:rsid w:val="002C09D3"/>
    <w:rsid w:val="002C0AF7"/>
    <w:rsid w:val="002C0DD1"/>
    <w:rsid w:val="002C1254"/>
    <w:rsid w:val="002C1378"/>
    <w:rsid w:val="002C1515"/>
    <w:rsid w:val="002C1694"/>
    <w:rsid w:val="002C1A13"/>
    <w:rsid w:val="002C1FF8"/>
    <w:rsid w:val="002C22B6"/>
    <w:rsid w:val="002C22EF"/>
    <w:rsid w:val="002C247F"/>
    <w:rsid w:val="002C2491"/>
    <w:rsid w:val="002C2645"/>
    <w:rsid w:val="002C26B3"/>
    <w:rsid w:val="002C27E7"/>
    <w:rsid w:val="002C28E5"/>
    <w:rsid w:val="002C2B91"/>
    <w:rsid w:val="002C2D40"/>
    <w:rsid w:val="002C2E8D"/>
    <w:rsid w:val="002C3233"/>
    <w:rsid w:val="002C3590"/>
    <w:rsid w:val="002C362D"/>
    <w:rsid w:val="002C38D2"/>
    <w:rsid w:val="002C392F"/>
    <w:rsid w:val="002C3953"/>
    <w:rsid w:val="002C3DC8"/>
    <w:rsid w:val="002C4414"/>
    <w:rsid w:val="002C4452"/>
    <w:rsid w:val="002C480F"/>
    <w:rsid w:val="002C49DC"/>
    <w:rsid w:val="002C4D24"/>
    <w:rsid w:val="002C4DD6"/>
    <w:rsid w:val="002C4FD7"/>
    <w:rsid w:val="002C509A"/>
    <w:rsid w:val="002C53E8"/>
    <w:rsid w:val="002C5883"/>
    <w:rsid w:val="002C5BBA"/>
    <w:rsid w:val="002C5D62"/>
    <w:rsid w:val="002C5E71"/>
    <w:rsid w:val="002C6034"/>
    <w:rsid w:val="002C6318"/>
    <w:rsid w:val="002C6675"/>
    <w:rsid w:val="002C671F"/>
    <w:rsid w:val="002C69D9"/>
    <w:rsid w:val="002C69F8"/>
    <w:rsid w:val="002C6A43"/>
    <w:rsid w:val="002C6BF1"/>
    <w:rsid w:val="002C6D83"/>
    <w:rsid w:val="002C7090"/>
    <w:rsid w:val="002C71C5"/>
    <w:rsid w:val="002C734B"/>
    <w:rsid w:val="002C7649"/>
    <w:rsid w:val="002C774A"/>
    <w:rsid w:val="002C7A16"/>
    <w:rsid w:val="002C7A89"/>
    <w:rsid w:val="002C7AAB"/>
    <w:rsid w:val="002C7DFD"/>
    <w:rsid w:val="002C7EE9"/>
    <w:rsid w:val="002C7FBC"/>
    <w:rsid w:val="002D06D6"/>
    <w:rsid w:val="002D078F"/>
    <w:rsid w:val="002D08C0"/>
    <w:rsid w:val="002D09A5"/>
    <w:rsid w:val="002D0A81"/>
    <w:rsid w:val="002D0B82"/>
    <w:rsid w:val="002D1070"/>
    <w:rsid w:val="002D12AE"/>
    <w:rsid w:val="002D15A9"/>
    <w:rsid w:val="002D16FF"/>
    <w:rsid w:val="002D17AB"/>
    <w:rsid w:val="002D17F9"/>
    <w:rsid w:val="002D1C34"/>
    <w:rsid w:val="002D1D6E"/>
    <w:rsid w:val="002D1EA2"/>
    <w:rsid w:val="002D2279"/>
    <w:rsid w:val="002D2447"/>
    <w:rsid w:val="002D2479"/>
    <w:rsid w:val="002D2519"/>
    <w:rsid w:val="002D255C"/>
    <w:rsid w:val="002D2F73"/>
    <w:rsid w:val="002D2F94"/>
    <w:rsid w:val="002D3287"/>
    <w:rsid w:val="002D3399"/>
    <w:rsid w:val="002D382D"/>
    <w:rsid w:val="002D3962"/>
    <w:rsid w:val="002D39B4"/>
    <w:rsid w:val="002D3BD2"/>
    <w:rsid w:val="002D3C1F"/>
    <w:rsid w:val="002D44E7"/>
    <w:rsid w:val="002D4520"/>
    <w:rsid w:val="002D4706"/>
    <w:rsid w:val="002D4831"/>
    <w:rsid w:val="002D4907"/>
    <w:rsid w:val="002D4BEE"/>
    <w:rsid w:val="002D4C07"/>
    <w:rsid w:val="002D4D31"/>
    <w:rsid w:val="002D4E29"/>
    <w:rsid w:val="002D4F83"/>
    <w:rsid w:val="002D50BB"/>
    <w:rsid w:val="002D5195"/>
    <w:rsid w:val="002D5230"/>
    <w:rsid w:val="002D5338"/>
    <w:rsid w:val="002D55D5"/>
    <w:rsid w:val="002D5C34"/>
    <w:rsid w:val="002D5DE1"/>
    <w:rsid w:val="002D612E"/>
    <w:rsid w:val="002D6664"/>
    <w:rsid w:val="002D6779"/>
    <w:rsid w:val="002D67F3"/>
    <w:rsid w:val="002D68A7"/>
    <w:rsid w:val="002D68DA"/>
    <w:rsid w:val="002D6AEA"/>
    <w:rsid w:val="002D6B72"/>
    <w:rsid w:val="002D6BB6"/>
    <w:rsid w:val="002D6DF7"/>
    <w:rsid w:val="002D7187"/>
    <w:rsid w:val="002D727A"/>
    <w:rsid w:val="002D72CC"/>
    <w:rsid w:val="002D7451"/>
    <w:rsid w:val="002D74CF"/>
    <w:rsid w:val="002D752E"/>
    <w:rsid w:val="002D76A3"/>
    <w:rsid w:val="002D7AAF"/>
    <w:rsid w:val="002E02E8"/>
    <w:rsid w:val="002E0347"/>
    <w:rsid w:val="002E038F"/>
    <w:rsid w:val="002E0452"/>
    <w:rsid w:val="002E093C"/>
    <w:rsid w:val="002E0BB0"/>
    <w:rsid w:val="002E0FC6"/>
    <w:rsid w:val="002E138C"/>
    <w:rsid w:val="002E1691"/>
    <w:rsid w:val="002E16C0"/>
    <w:rsid w:val="002E1857"/>
    <w:rsid w:val="002E1B11"/>
    <w:rsid w:val="002E1DBC"/>
    <w:rsid w:val="002E210F"/>
    <w:rsid w:val="002E251E"/>
    <w:rsid w:val="002E254A"/>
    <w:rsid w:val="002E29E7"/>
    <w:rsid w:val="002E2C4F"/>
    <w:rsid w:val="002E320E"/>
    <w:rsid w:val="002E34F6"/>
    <w:rsid w:val="002E37FA"/>
    <w:rsid w:val="002E3820"/>
    <w:rsid w:val="002E38DE"/>
    <w:rsid w:val="002E3B5F"/>
    <w:rsid w:val="002E3CEC"/>
    <w:rsid w:val="002E40CA"/>
    <w:rsid w:val="002E42FD"/>
    <w:rsid w:val="002E43C6"/>
    <w:rsid w:val="002E44F1"/>
    <w:rsid w:val="002E4A08"/>
    <w:rsid w:val="002E4CA8"/>
    <w:rsid w:val="002E4D1F"/>
    <w:rsid w:val="002E4D77"/>
    <w:rsid w:val="002E5086"/>
    <w:rsid w:val="002E508A"/>
    <w:rsid w:val="002E54C1"/>
    <w:rsid w:val="002E5658"/>
    <w:rsid w:val="002E56EC"/>
    <w:rsid w:val="002E5771"/>
    <w:rsid w:val="002E5874"/>
    <w:rsid w:val="002E58DC"/>
    <w:rsid w:val="002E5A80"/>
    <w:rsid w:val="002E5B8B"/>
    <w:rsid w:val="002E5DDA"/>
    <w:rsid w:val="002E5DE9"/>
    <w:rsid w:val="002E611F"/>
    <w:rsid w:val="002E6144"/>
    <w:rsid w:val="002E63C3"/>
    <w:rsid w:val="002E6626"/>
    <w:rsid w:val="002E67BB"/>
    <w:rsid w:val="002E6B2F"/>
    <w:rsid w:val="002E6E47"/>
    <w:rsid w:val="002E6F39"/>
    <w:rsid w:val="002E7359"/>
    <w:rsid w:val="002E7554"/>
    <w:rsid w:val="002E7578"/>
    <w:rsid w:val="002E76E2"/>
    <w:rsid w:val="002E77A1"/>
    <w:rsid w:val="002E78FC"/>
    <w:rsid w:val="002E79C0"/>
    <w:rsid w:val="002E7D5F"/>
    <w:rsid w:val="002F0288"/>
    <w:rsid w:val="002F052A"/>
    <w:rsid w:val="002F0B5B"/>
    <w:rsid w:val="002F0BC6"/>
    <w:rsid w:val="002F0F86"/>
    <w:rsid w:val="002F1255"/>
    <w:rsid w:val="002F170A"/>
    <w:rsid w:val="002F1CC2"/>
    <w:rsid w:val="002F1DC3"/>
    <w:rsid w:val="002F1F24"/>
    <w:rsid w:val="002F214C"/>
    <w:rsid w:val="002F22CC"/>
    <w:rsid w:val="002F267B"/>
    <w:rsid w:val="002F26DF"/>
    <w:rsid w:val="002F2779"/>
    <w:rsid w:val="002F27CE"/>
    <w:rsid w:val="002F316D"/>
    <w:rsid w:val="002F3228"/>
    <w:rsid w:val="002F3961"/>
    <w:rsid w:val="002F3BBE"/>
    <w:rsid w:val="002F3D9C"/>
    <w:rsid w:val="002F40B1"/>
    <w:rsid w:val="002F4476"/>
    <w:rsid w:val="002F4687"/>
    <w:rsid w:val="002F48D6"/>
    <w:rsid w:val="002F4C5D"/>
    <w:rsid w:val="002F4CC1"/>
    <w:rsid w:val="002F4CCB"/>
    <w:rsid w:val="002F507D"/>
    <w:rsid w:val="002F5ADB"/>
    <w:rsid w:val="002F5E47"/>
    <w:rsid w:val="002F5FED"/>
    <w:rsid w:val="002F6093"/>
    <w:rsid w:val="002F621E"/>
    <w:rsid w:val="002F6278"/>
    <w:rsid w:val="002F6AC9"/>
    <w:rsid w:val="002F6E43"/>
    <w:rsid w:val="002F7065"/>
    <w:rsid w:val="002F7199"/>
    <w:rsid w:val="002F73AF"/>
    <w:rsid w:val="002F7573"/>
    <w:rsid w:val="002F776A"/>
    <w:rsid w:val="002F7BE9"/>
    <w:rsid w:val="002F7C08"/>
    <w:rsid w:val="002F7CF7"/>
    <w:rsid w:val="00300156"/>
    <w:rsid w:val="0030023B"/>
    <w:rsid w:val="0030043B"/>
    <w:rsid w:val="00300477"/>
    <w:rsid w:val="00300765"/>
    <w:rsid w:val="00300C5D"/>
    <w:rsid w:val="00300DF9"/>
    <w:rsid w:val="0030106E"/>
    <w:rsid w:val="0030112D"/>
    <w:rsid w:val="00301223"/>
    <w:rsid w:val="00301353"/>
    <w:rsid w:val="00301748"/>
    <w:rsid w:val="00301957"/>
    <w:rsid w:val="00302017"/>
    <w:rsid w:val="0030207B"/>
    <w:rsid w:val="003020EC"/>
    <w:rsid w:val="0030256F"/>
    <w:rsid w:val="00302675"/>
    <w:rsid w:val="003028CB"/>
    <w:rsid w:val="00302921"/>
    <w:rsid w:val="00302951"/>
    <w:rsid w:val="003031A1"/>
    <w:rsid w:val="00303213"/>
    <w:rsid w:val="00303254"/>
    <w:rsid w:val="00303392"/>
    <w:rsid w:val="003033D6"/>
    <w:rsid w:val="003036EA"/>
    <w:rsid w:val="003038B1"/>
    <w:rsid w:val="003039E6"/>
    <w:rsid w:val="00303A79"/>
    <w:rsid w:val="00303AF5"/>
    <w:rsid w:val="00303C80"/>
    <w:rsid w:val="00303DAA"/>
    <w:rsid w:val="0030409B"/>
    <w:rsid w:val="0030430A"/>
    <w:rsid w:val="003043F4"/>
    <w:rsid w:val="0030448E"/>
    <w:rsid w:val="00304737"/>
    <w:rsid w:val="003049E1"/>
    <w:rsid w:val="00304A8F"/>
    <w:rsid w:val="00304D2C"/>
    <w:rsid w:val="00304E2C"/>
    <w:rsid w:val="00305406"/>
    <w:rsid w:val="00305417"/>
    <w:rsid w:val="0030542F"/>
    <w:rsid w:val="00305450"/>
    <w:rsid w:val="003057C4"/>
    <w:rsid w:val="00305899"/>
    <w:rsid w:val="0030595F"/>
    <w:rsid w:val="00305A1A"/>
    <w:rsid w:val="00305C9B"/>
    <w:rsid w:val="00306252"/>
    <w:rsid w:val="00306521"/>
    <w:rsid w:val="0030658E"/>
    <w:rsid w:val="0030680B"/>
    <w:rsid w:val="00306883"/>
    <w:rsid w:val="00306BAC"/>
    <w:rsid w:val="00306D8F"/>
    <w:rsid w:val="00306DCC"/>
    <w:rsid w:val="00306FF6"/>
    <w:rsid w:val="003076DA"/>
    <w:rsid w:val="0030770B"/>
    <w:rsid w:val="003077C8"/>
    <w:rsid w:val="00307A3D"/>
    <w:rsid w:val="00307A63"/>
    <w:rsid w:val="00307BFE"/>
    <w:rsid w:val="00307C54"/>
    <w:rsid w:val="00307C82"/>
    <w:rsid w:val="00310151"/>
    <w:rsid w:val="00310251"/>
    <w:rsid w:val="0031039C"/>
    <w:rsid w:val="00310A61"/>
    <w:rsid w:val="00310B79"/>
    <w:rsid w:val="00310C8F"/>
    <w:rsid w:val="00310DCE"/>
    <w:rsid w:val="0031116A"/>
    <w:rsid w:val="003113D3"/>
    <w:rsid w:val="0031142E"/>
    <w:rsid w:val="00311614"/>
    <w:rsid w:val="00311A75"/>
    <w:rsid w:val="00311BD8"/>
    <w:rsid w:val="00311C72"/>
    <w:rsid w:val="00311D0C"/>
    <w:rsid w:val="00311D29"/>
    <w:rsid w:val="00311E15"/>
    <w:rsid w:val="0031203F"/>
    <w:rsid w:val="00312041"/>
    <w:rsid w:val="003120CC"/>
    <w:rsid w:val="00312301"/>
    <w:rsid w:val="003123AA"/>
    <w:rsid w:val="003123D4"/>
    <w:rsid w:val="0031256E"/>
    <w:rsid w:val="003132D7"/>
    <w:rsid w:val="0031357B"/>
    <w:rsid w:val="00313649"/>
    <w:rsid w:val="00313C5A"/>
    <w:rsid w:val="00314056"/>
    <w:rsid w:val="00314445"/>
    <w:rsid w:val="003145CD"/>
    <w:rsid w:val="00314632"/>
    <w:rsid w:val="00314685"/>
    <w:rsid w:val="00314AB1"/>
    <w:rsid w:val="00314D4D"/>
    <w:rsid w:val="00314F85"/>
    <w:rsid w:val="003150C6"/>
    <w:rsid w:val="00315119"/>
    <w:rsid w:val="003152F9"/>
    <w:rsid w:val="003154CD"/>
    <w:rsid w:val="00315752"/>
    <w:rsid w:val="00315D43"/>
    <w:rsid w:val="00315E27"/>
    <w:rsid w:val="00316464"/>
    <w:rsid w:val="003168AB"/>
    <w:rsid w:val="003169A1"/>
    <w:rsid w:val="00316C69"/>
    <w:rsid w:val="0031709C"/>
    <w:rsid w:val="003175CB"/>
    <w:rsid w:val="003178FD"/>
    <w:rsid w:val="00317AF2"/>
    <w:rsid w:val="00317BD7"/>
    <w:rsid w:val="00317DEF"/>
    <w:rsid w:val="00317E52"/>
    <w:rsid w:val="00317F2E"/>
    <w:rsid w:val="00317F6E"/>
    <w:rsid w:val="0032067E"/>
    <w:rsid w:val="003207D4"/>
    <w:rsid w:val="0032084E"/>
    <w:rsid w:val="00320CAE"/>
    <w:rsid w:val="00320E2B"/>
    <w:rsid w:val="003213C0"/>
    <w:rsid w:val="003218CC"/>
    <w:rsid w:val="00321D1B"/>
    <w:rsid w:val="003220D6"/>
    <w:rsid w:val="003222E4"/>
    <w:rsid w:val="00322A67"/>
    <w:rsid w:val="00322BF3"/>
    <w:rsid w:val="00322CB6"/>
    <w:rsid w:val="00322E41"/>
    <w:rsid w:val="00322F3E"/>
    <w:rsid w:val="00322F42"/>
    <w:rsid w:val="0032303C"/>
    <w:rsid w:val="00323092"/>
    <w:rsid w:val="00323152"/>
    <w:rsid w:val="00323161"/>
    <w:rsid w:val="003231D0"/>
    <w:rsid w:val="003232F4"/>
    <w:rsid w:val="00323335"/>
    <w:rsid w:val="003237CF"/>
    <w:rsid w:val="00323922"/>
    <w:rsid w:val="003239A5"/>
    <w:rsid w:val="00323D47"/>
    <w:rsid w:val="0032441E"/>
    <w:rsid w:val="00324577"/>
    <w:rsid w:val="00324CC7"/>
    <w:rsid w:val="003254AE"/>
    <w:rsid w:val="003257CB"/>
    <w:rsid w:val="00325E81"/>
    <w:rsid w:val="00325F1F"/>
    <w:rsid w:val="00325FFA"/>
    <w:rsid w:val="0032602D"/>
    <w:rsid w:val="003261E7"/>
    <w:rsid w:val="00326292"/>
    <w:rsid w:val="00326472"/>
    <w:rsid w:val="00326689"/>
    <w:rsid w:val="003266C9"/>
    <w:rsid w:val="00326C5C"/>
    <w:rsid w:val="00326D1B"/>
    <w:rsid w:val="00327290"/>
    <w:rsid w:val="00327424"/>
    <w:rsid w:val="00327509"/>
    <w:rsid w:val="003276AD"/>
    <w:rsid w:val="0032781A"/>
    <w:rsid w:val="0032787E"/>
    <w:rsid w:val="003278F0"/>
    <w:rsid w:val="00327D50"/>
    <w:rsid w:val="00330089"/>
    <w:rsid w:val="00330196"/>
    <w:rsid w:val="003302F1"/>
    <w:rsid w:val="0033077D"/>
    <w:rsid w:val="00330F36"/>
    <w:rsid w:val="0033119F"/>
    <w:rsid w:val="003315AE"/>
    <w:rsid w:val="0033162B"/>
    <w:rsid w:val="003316B7"/>
    <w:rsid w:val="003317C0"/>
    <w:rsid w:val="00331B28"/>
    <w:rsid w:val="00331BE4"/>
    <w:rsid w:val="00331D8D"/>
    <w:rsid w:val="003324D7"/>
    <w:rsid w:val="003325BC"/>
    <w:rsid w:val="00332C58"/>
    <w:rsid w:val="00332DB3"/>
    <w:rsid w:val="003330F4"/>
    <w:rsid w:val="0033325C"/>
    <w:rsid w:val="00333502"/>
    <w:rsid w:val="0033364B"/>
    <w:rsid w:val="00333696"/>
    <w:rsid w:val="00333724"/>
    <w:rsid w:val="00333817"/>
    <w:rsid w:val="003339B0"/>
    <w:rsid w:val="003339EC"/>
    <w:rsid w:val="00333E42"/>
    <w:rsid w:val="00333FCF"/>
    <w:rsid w:val="003340CF"/>
    <w:rsid w:val="00334427"/>
    <w:rsid w:val="00334844"/>
    <w:rsid w:val="00334988"/>
    <w:rsid w:val="003349B0"/>
    <w:rsid w:val="00334BCC"/>
    <w:rsid w:val="00334DA6"/>
    <w:rsid w:val="00334E22"/>
    <w:rsid w:val="00334EB7"/>
    <w:rsid w:val="003350D4"/>
    <w:rsid w:val="00335442"/>
    <w:rsid w:val="003356B0"/>
    <w:rsid w:val="003359D0"/>
    <w:rsid w:val="00335B1A"/>
    <w:rsid w:val="00335D9C"/>
    <w:rsid w:val="00335E3D"/>
    <w:rsid w:val="00335FD9"/>
    <w:rsid w:val="00336022"/>
    <w:rsid w:val="003362E8"/>
    <w:rsid w:val="0033649B"/>
    <w:rsid w:val="003364B0"/>
    <w:rsid w:val="0033655F"/>
    <w:rsid w:val="00336568"/>
    <w:rsid w:val="00336A20"/>
    <w:rsid w:val="00336EE1"/>
    <w:rsid w:val="00336F7E"/>
    <w:rsid w:val="00337044"/>
    <w:rsid w:val="00337237"/>
    <w:rsid w:val="003372EF"/>
    <w:rsid w:val="0033747F"/>
    <w:rsid w:val="0033752C"/>
    <w:rsid w:val="0033779F"/>
    <w:rsid w:val="0033790D"/>
    <w:rsid w:val="00337B1E"/>
    <w:rsid w:val="00337F9C"/>
    <w:rsid w:val="00340182"/>
    <w:rsid w:val="00340256"/>
    <w:rsid w:val="0034028C"/>
    <w:rsid w:val="00340661"/>
    <w:rsid w:val="0034076E"/>
    <w:rsid w:val="003407C3"/>
    <w:rsid w:val="0034089D"/>
    <w:rsid w:val="00340AFC"/>
    <w:rsid w:val="00340E02"/>
    <w:rsid w:val="00341195"/>
    <w:rsid w:val="003412AF"/>
    <w:rsid w:val="003416B6"/>
    <w:rsid w:val="00341731"/>
    <w:rsid w:val="0034175A"/>
    <w:rsid w:val="003417BB"/>
    <w:rsid w:val="00341EAA"/>
    <w:rsid w:val="00342191"/>
    <w:rsid w:val="00342196"/>
    <w:rsid w:val="003421A8"/>
    <w:rsid w:val="003423D9"/>
    <w:rsid w:val="00342806"/>
    <w:rsid w:val="0034291E"/>
    <w:rsid w:val="00342C19"/>
    <w:rsid w:val="00342E06"/>
    <w:rsid w:val="00343181"/>
    <w:rsid w:val="00343224"/>
    <w:rsid w:val="003433F8"/>
    <w:rsid w:val="003434A6"/>
    <w:rsid w:val="003435DD"/>
    <w:rsid w:val="003437E5"/>
    <w:rsid w:val="00343CC3"/>
    <w:rsid w:val="00343CDF"/>
    <w:rsid w:val="00343EBF"/>
    <w:rsid w:val="00343F46"/>
    <w:rsid w:val="003440CC"/>
    <w:rsid w:val="00344855"/>
    <w:rsid w:val="00344974"/>
    <w:rsid w:val="00344A32"/>
    <w:rsid w:val="00344B09"/>
    <w:rsid w:val="00344E04"/>
    <w:rsid w:val="00344E46"/>
    <w:rsid w:val="00344ECB"/>
    <w:rsid w:val="00344F46"/>
    <w:rsid w:val="00345147"/>
    <w:rsid w:val="00345180"/>
    <w:rsid w:val="0034521D"/>
    <w:rsid w:val="00345288"/>
    <w:rsid w:val="003453CD"/>
    <w:rsid w:val="00345B00"/>
    <w:rsid w:val="00345C30"/>
    <w:rsid w:val="00345C74"/>
    <w:rsid w:val="00345EBD"/>
    <w:rsid w:val="0034602B"/>
    <w:rsid w:val="003461B2"/>
    <w:rsid w:val="00346C9B"/>
    <w:rsid w:val="00346CFA"/>
    <w:rsid w:val="0034702A"/>
    <w:rsid w:val="00347253"/>
    <w:rsid w:val="0034797A"/>
    <w:rsid w:val="00347B40"/>
    <w:rsid w:val="00347B6D"/>
    <w:rsid w:val="00347F3F"/>
    <w:rsid w:val="003503A7"/>
    <w:rsid w:val="003503D6"/>
    <w:rsid w:val="00350864"/>
    <w:rsid w:val="00350BA5"/>
    <w:rsid w:val="00350BB9"/>
    <w:rsid w:val="00350F1E"/>
    <w:rsid w:val="0035104A"/>
    <w:rsid w:val="00351265"/>
    <w:rsid w:val="0035152C"/>
    <w:rsid w:val="00351643"/>
    <w:rsid w:val="0035183E"/>
    <w:rsid w:val="00351989"/>
    <w:rsid w:val="00351B3E"/>
    <w:rsid w:val="00351BC6"/>
    <w:rsid w:val="00351D44"/>
    <w:rsid w:val="003520BA"/>
    <w:rsid w:val="003522FB"/>
    <w:rsid w:val="00352473"/>
    <w:rsid w:val="00352547"/>
    <w:rsid w:val="0035267D"/>
    <w:rsid w:val="003526F7"/>
    <w:rsid w:val="00352B87"/>
    <w:rsid w:val="00352C3E"/>
    <w:rsid w:val="00352D69"/>
    <w:rsid w:val="00353048"/>
    <w:rsid w:val="00353202"/>
    <w:rsid w:val="00353462"/>
    <w:rsid w:val="0035364C"/>
    <w:rsid w:val="00353669"/>
    <w:rsid w:val="0035372B"/>
    <w:rsid w:val="003538E6"/>
    <w:rsid w:val="0035390C"/>
    <w:rsid w:val="00353A1C"/>
    <w:rsid w:val="00353CC1"/>
    <w:rsid w:val="0035404F"/>
    <w:rsid w:val="003541B3"/>
    <w:rsid w:val="003543CC"/>
    <w:rsid w:val="003543FD"/>
    <w:rsid w:val="0035443A"/>
    <w:rsid w:val="00354550"/>
    <w:rsid w:val="0035477A"/>
    <w:rsid w:val="00354916"/>
    <w:rsid w:val="00354B4D"/>
    <w:rsid w:val="00354C81"/>
    <w:rsid w:val="00354CA8"/>
    <w:rsid w:val="0035505D"/>
    <w:rsid w:val="00355836"/>
    <w:rsid w:val="00355BC7"/>
    <w:rsid w:val="00355EDA"/>
    <w:rsid w:val="00356011"/>
    <w:rsid w:val="003561AF"/>
    <w:rsid w:val="0035631F"/>
    <w:rsid w:val="00356A8B"/>
    <w:rsid w:val="00356A8F"/>
    <w:rsid w:val="00356C87"/>
    <w:rsid w:val="00357296"/>
    <w:rsid w:val="00357352"/>
    <w:rsid w:val="00357479"/>
    <w:rsid w:val="0035777B"/>
    <w:rsid w:val="00357CB1"/>
    <w:rsid w:val="00357CD0"/>
    <w:rsid w:val="00357F2E"/>
    <w:rsid w:val="00357F89"/>
    <w:rsid w:val="003600E6"/>
    <w:rsid w:val="003604BD"/>
    <w:rsid w:val="003605AC"/>
    <w:rsid w:val="00360649"/>
    <w:rsid w:val="0036066B"/>
    <w:rsid w:val="003607B5"/>
    <w:rsid w:val="00360B37"/>
    <w:rsid w:val="00360B4C"/>
    <w:rsid w:val="00360D56"/>
    <w:rsid w:val="00360D92"/>
    <w:rsid w:val="00360E25"/>
    <w:rsid w:val="00360EBC"/>
    <w:rsid w:val="00360F55"/>
    <w:rsid w:val="003611D5"/>
    <w:rsid w:val="0036121B"/>
    <w:rsid w:val="0036154D"/>
    <w:rsid w:val="003616A2"/>
    <w:rsid w:val="0036179F"/>
    <w:rsid w:val="00361918"/>
    <w:rsid w:val="00361A29"/>
    <w:rsid w:val="00361C59"/>
    <w:rsid w:val="00361E49"/>
    <w:rsid w:val="00361E8B"/>
    <w:rsid w:val="00361F7A"/>
    <w:rsid w:val="00362187"/>
    <w:rsid w:val="003624FC"/>
    <w:rsid w:val="003626FA"/>
    <w:rsid w:val="0036283C"/>
    <w:rsid w:val="00362A11"/>
    <w:rsid w:val="00362D95"/>
    <w:rsid w:val="00363552"/>
    <w:rsid w:val="0036377B"/>
    <w:rsid w:val="00363A13"/>
    <w:rsid w:val="00363D6C"/>
    <w:rsid w:val="00363DC8"/>
    <w:rsid w:val="003641C6"/>
    <w:rsid w:val="0036430B"/>
    <w:rsid w:val="0036452E"/>
    <w:rsid w:val="0036457A"/>
    <w:rsid w:val="003647DD"/>
    <w:rsid w:val="0036496C"/>
    <w:rsid w:val="00364AD5"/>
    <w:rsid w:val="00364DAB"/>
    <w:rsid w:val="00364DC0"/>
    <w:rsid w:val="0036569E"/>
    <w:rsid w:val="00365710"/>
    <w:rsid w:val="00365B2F"/>
    <w:rsid w:val="00365FF0"/>
    <w:rsid w:val="0036602F"/>
    <w:rsid w:val="00366097"/>
    <w:rsid w:val="00366133"/>
    <w:rsid w:val="00366305"/>
    <w:rsid w:val="00366435"/>
    <w:rsid w:val="00366A5C"/>
    <w:rsid w:val="00366F97"/>
    <w:rsid w:val="00367352"/>
    <w:rsid w:val="00367A50"/>
    <w:rsid w:val="00367E11"/>
    <w:rsid w:val="0037002C"/>
    <w:rsid w:val="003702E6"/>
    <w:rsid w:val="00370A6A"/>
    <w:rsid w:val="00370BFF"/>
    <w:rsid w:val="00370D82"/>
    <w:rsid w:val="00370DF5"/>
    <w:rsid w:val="00370ED0"/>
    <w:rsid w:val="003711AF"/>
    <w:rsid w:val="0037128E"/>
    <w:rsid w:val="0037131D"/>
    <w:rsid w:val="0037163E"/>
    <w:rsid w:val="00371656"/>
    <w:rsid w:val="00371680"/>
    <w:rsid w:val="003719D6"/>
    <w:rsid w:val="00371B0F"/>
    <w:rsid w:val="00371B8C"/>
    <w:rsid w:val="00371BE2"/>
    <w:rsid w:val="00371E5F"/>
    <w:rsid w:val="003727D1"/>
    <w:rsid w:val="003727F5"/>
    <w:rsid w:val="00372A7B"/>
    <w:rsid w:val="00372BF3"/>
    <w:rsid w:val="00372EEC"/>
    <w:rsid w:val="00373054"/>
    <w:rsid w:val="003731E4"/>
    <w:rsid w:val="003731FE"/>
    <w:rsid w:val="003732A2"/>
    <w:rsid w:val="003735F6"/>
    <w:rsid w:val="00373635"/>
    <w:rsid w:val="0037397C"/>
    <w:rsid w:val="00373A73"/>
    <w:rsid w:val="00373EFB"/>
    <w:rsid w:val="00374106"/>
    <w:rsid w:val="00374248"/>
    <w:rsid w:val="00374478"/>
    <w:rsid w:val="00374C0A"/>
    <w:rsid w:val="00374DE4"/>
    <w:rsid w:val="0037519E"/>
    <w:rsid w:val="00375312"/>
    <w:rsid w:val="0037540A"/>
    <w:rsid w:val="0037577F"/>
    <w:rsid w:val="00375A0D"/>
    <w:rsid w:val="00375D5E"/>
    <w:rsid w:val="00375DA7"/>
    <w:rsid w:val="00376047"/>
    <w:rsid w:val="00376527"/>
    <w:rsid w:val="003766FD"/>
    <w:rsid w:val="003767BB"/>
    <w:rsid w:val="003769AB"/>
    <w:rsid w:val="00376A7B"/>
    <w:rsid w:val="0037711F"/>
    <w:rsid w:val="003771A5"/>
    <w:rsid w:val="00377325"/>
    <w:rsid w:val="00377417"/>
    <w:rsid w:val="00377A1A"/>
    <w:rsid w:val="00377AA2"/>
    <w:rsid w:val="00377CDF"/>
    <w:rsid w:val="00377E6B"/>
    <w:rsid w:val="00380377"/>
    <w:rsid w:val="00380906"/>
    <w:rsid w:val="00380C6B"/>
    <w:rsid w:val="00380D50"/>
    <w:rsid w:val="00381291"/>
    <w:rsid w:val="003812D6"/>
    <w:rsid w:val="00381734"/>
    <w:rsid w:val="003817C3"/>
    <w:rsid w:val="00381CCA"/>
    <w:rsid w:val="00381D81"/>
    <w:rsid w:val="00382116"/>
    <w:rsid w:val="0038211C"/>
    <w:rsid w:val="00382437"/>
    <w:rsid w:val="00382569"/>
    <w:rsid w:val="00382699"/>
    <w:rsid w:val="0038292E"/>
    <w:rsid w:val="00382C54"/>
    <w:rsid w:val="00382F03"/>
    <w:rsid w:val="00382FB6"/>
    <w:rsid w:val="0038335C"/>
    <w:rsid w:val="00383582"/>
    <w:rsid w:val="003835FA"/>
    <w:rsid w:val="00384268"/>
    <w:rsid w:val="00384973"/>
    <w:rsid w:val="003849B7"/>
    <w:rsid w:val="00384CFE"/>
    <w:rsid w:val="00385961"/>
    <w:rsid w:val="00385B76"/>
    <w:rsid w:val="00385D5B"/>
    <w:rsid w:val="0038611D"/>
    <w:rsid w:val="00386303"/>
    <w:rsid w:val="003866BA"/>
    <w:rsid w:val="0038672E"/>
    <w:rsid w:val="00386944"/>
    <w:rsid w:val="00386C50"/>
    <w:rsid w:val="00386D1C"/>
    <w:rsid w:val="00386DF8"/>
    <w:rsid w:val="003870EF"/>
    <w:rsid w:val="00387107"/>
    <w:rsid w:val="003871BA"/>
    <w:rsid w:val="0038772F"/>
    <w:rsid w:val="00387757"/>
    <w:rsid w:val="003877CD"/>
    <w:rsid w:val="00387A38"/>
    <w:rsid w:val="00387DFD"/>
    <w:rsid w:val="00387EC7"/>
    <w:rsid w:val="003900B9"/>
    <w:rsid w:val="0039051F"/>
    <w:rsid w:val="003906EC"/>
    <w:rsid w:val="003907D6"/>
    <w:rsid w:val="003908D9"/>
    <w:rsid w:val="00390BA6"/>
    <w:rsid w:val="00390C9F"/>
    <w:rsid w:val="00390D20"/>
    <w:rsid w:val="00390E21"/>
    <w:rsid w:val="00390E95"/>
    <w:rsid w:val="00390EB4"/>
    <w:rsid w:val="00391350"/>
    <w:rsid w:val="003916D3"/>
    <w:rsid w:val="003919B8"/>
    <w:rsid w:val="00391D20"/>
    <w:rsid w:val="00391D58"/>
    <w:rsid w:val="00392313"/>
    <w:rsid w:val="0039234B"/>
    <w:rsid w:val="003928AD"/>
    <w:rsid w:val="00392DAE"/>
    <w:rsid w:val="0039311F"/>
    <w:rsid w:val="0039316C"/>
    <w:rsid w:val="0039324E"/>
    <w:rsid w:val="00393348"/>
    <w:rsid w:val="00393431"/>
    <w:rsid w:val="00393815"/>
    <w:rsid w:val="003938F6"/>
    <w:rsid w:val="00393B3B"/>
    <w:rsid w:val="00393B44"/>
    <w:rsid w:val="00393DCD"/>
    <w:rsid w:val="00393F4C"/>
    <w:rsid w:val="003940C5"/>
    <w:rsid w:val="0039418A"/>
    <w:rsid w:val="003941AF"/>
    <w:rsid w:val="0039499F"/>
    <w:rsid w:val="00394E6C"/>
    <w:rsid w:val="0039506A"/>
    <w:rsid w:val="0039511F"/>
    <w:rsid w:val="0039529D"/>
    <w:rsid w:val="00395308"/>
    <w:rsid w:val="00395898"/>
    <w:rsid w:val="003959CC"/>
    <w:rsid w:val="00395D00"/>
    <w:rsid w:val="00395EE4"/>
    <w:rsid w:val="00396518"/>
    <w:rsid w:val="003966CC"/>
    <w:rsid w:val="00396C26"/>
    <w:rsid w:val="00397767"/>
    <w:rsid w:val="0039790C"/>
    <w:rsid w:val="00397A79"/>
    <w:rsid w:val="00397BF7"/>
    <w:rsid w:val="00397C67"/>
    <w:rsid w:val="00397E3F"/>
    <w:rsid w:val="00397ECA"/>
    <w:rsid w:val="003A003D"/>
    <w:rsid w:val="003A03B2"/>
    <w:rsid w:val="003A0802"/>
    <w:rsid w:val="003A0B7F"/>
    <w:rsid w:val="003A0DD7"/>
    <w:rsid w:val="003A116A"/>
    <w:rsid w:val="003A1785"/>
    <w:rsid w:val="003A1A09"/>
    <w:rsid w:val="003A1B3F"/>
    <w:rsid w:val="003A1BD2"/>
    <w:rsid w:val="003A1DA5"/>
    <w:rsid w:val="003A236E"/>
    <w:rsid w:val="003A2B9E"/>
    <w:rsid w:val="003A2CC1"/>
    <w:rsid w:val="003A2E8E"/>
    <w:rsid w:val="003A32D6"/>
    <w:rsid w:val="003A32F2"/>
    <w:rsid w:val="003A331C"/>
    <w:rsid w:val="003A35B6"/>
    <w:rsid w:val="003A375E"/>
    <w:rsid w:val="003A3BC9"/>
    <w:rsid w:val="003A402D"/>
    <w:rsid w:val="003A40A6"/>
    <w:rsid w:val="003A419A"/>
    <w:rsid w:val="003A4210"/>
    <w:rsid w:val="003A436B"/>
    <w:rsid w:val="003A4469"/>
    <w:rsid w:val="003A45FE"/>
    <w:rsid w:val="003A489C"/>
    <w:rsid w:val="003A48D8"/>
    <w:rsid w:val="003A4E9E"/>
    <w:rsid w:val="003A4F65"/>
    <w:rsid w:val="003A4F71"/>
    <w:rsid w:val="003A4FB6"/>
    <w:rsid w:val="003A5013"/>
    <w:rsid w:val="003A511F"/>
    <w:rsid w:val="003A5188"/>
    <w:rsid w:val="003A52A8"/>
    <w:rsid w:val="003A52C7"/>
    <w:rsid w:val="003A5312"/>
    <w:rsid w:val="003A537A"/>
    <w:rsid w:val="003A56C1"/>
    <w:rsid w:val="003A571D"/>
    <w:rsid w:val="003A5AF4"/>
    <w:rsid w:val="003A603C"/>
    <w:rsid w:val="003A6285"/>
    <w:rsid w:val="003A64D1"/>
    <w:rsid w:val="003A6516"/>
    <w:rsid w:val="003A69ED"/>
    <w:rsid w:val="003A6CE5"/>
    <w:rsid w:val="003A6E97"/>
    <w:rsid w:val="003A6FE8"/>
    <w:rsid w:val="003A70CA"/>
    <w:rsid w:val="003A7180"/>
    <w:rsid w:val="003A721A"/>
    <w:rsid w:val="003A72CB"/>
    <w:rsid w:val="003A7426"/>
    <w:rsid w:val="003A75D8"/>
    <w:rsid w:val="003A7714"/>
    <w:rsid w:val="003A77A9"/>
    <w:rsid w:val="003A787B"/>
    <w:rsid w:val="003A7881"/>
    <w:rsid w:val="003A7AD4"/>
    <w:rsid w:val="003A7BB2"/>
    <w:rsid w:val="003A7EBD"/>
    <w:rsid w:val="003B0177"/>
    <w:rsid w:val="003B04F1"/>
    <w:rsid w:val="003B0679"/>
    <w:rsid w:val="003B08B7"/>
    <w:rsid w:val="003B0EAD"/>
    <w:rsid w:val="003B1074"/>
    <w:rsid w:val="003B14F5"/>
    <w:rsid w:val="003B16D6"/>
    <w:rsid w:val="003B174E"/>
    <w:rsid w:val="003B1813"/>
    <w:rsid w:val="003B1A2E"/>
    <w:rsid w:val="003B1B84"/>
    <w:rsid w:val="003B1C44"/>
    <w:rsid w:val="003B1D50"/>
    <w:rsid w:val="003B1D53"/>
    <w:rsid w:val="003B2073"/>
    <w:rsid w:val="003B2143"/>
    <w:rsid w:val="003B2738"/>
    <w:rsid w:val="003B2BE6"/>
    <w:rsid w:val="003B2CAB"/>
    <w:rsid w:val="003B2F65"/>
    <w:rsid w:val="003B2FC3"/>
    <w:rsid w:val="003B32D1"/>
    <w:rsid w:val="003B361E"/>
    <w:rsid w:val="003B37B0"/>
    <w:rsid w:val="003B3977"/>
    <w:rsid w:val="003B39A4"/>
    <w:rsid w:val="003B3A14"/>
    <w:rsid w:val="003B3C8B"/>
    <w:rsid w:val="003B3DA2"/>
    <w:rsid w:val="003B3DE6"/>
    <w:rsid w:val="003B400D"/>
    <w:rsid w:val="003B4058"/>
    <w:rsid w:val="003B41A3"/>
    <w:rsid w:val="003B455F"/>
    <w:rsid w:val="003B46B5"/>
    <w:rsid w:val="003B4706"/>
    <w:rsid w:val="003B47FE"/>
    <w:rsid w:val="003B4917"/>
    <w:rsid w:val="003B4925"/>
    <w:rsid w:val="003B50F7"/>
    <w:rsid w:val="003B56FC"/>
    <w:rsid w:val="003B57FE"/>
    <w:rsid w:val="003B5892"/>
    <w:rsid w:val="003B5A4E"/>
    <w:rsid w:val="003B5B5B"/>
    <w:rsid w:val="003B5E60"/>
    <w:rsid w:val="003B6142"/>
    <w:rsid w:val="003B6223"/>
    <w:rsid w:val="003B62CD"/>
    <w:rsid w:val="003B64D6"/>
    <w:rsid w:val="003B6572"/>
    <w:rsid w:val="003B66BE"/>
    <w:rsid w:val="003B66EB"/>
    <w:rsid w:val="003B67CB"/>
    <w:rsid w:val="003B69C9"/>
    <w:rsid w:val="003B6CEE"/>
    <w:rsid w:val="003B6D43"/>
    <w:rsid w:val="003B6D8C"/>
    <w:rsid w:val="003B6E69"/>
    <w:rsid w:val="003B6EB3"/>
    <w:rsid w:val="003B6FC8"/>
    <w:rsid w:val="003B706F"/>
    <w:rsid w:val="003B74B1"/>
    <w:rsid w:val="003B76AB"/>
    <w:rsid w:val="003B7799"/>
    <w:rsid w:val="003B7961"/>
    <w:rsid w:val="003B7970"/>
    <w:rsid w:val="003B7E81"/>
    <w:rsid w:val="003C0550"/>
    <w:rsid w:val="003C0956"/>
    <w:rsid w:val="003C0C68"/>
    <w:rsid w:val="003C0EFA"/>
    <w:rsid w:val="003C0FE1"/>
    <w:rsid w:val="003C1044"/>
    <w:rsid w:val="003C13B5"/>
    <w:rsid w:val="003C13B8"/>
    <w:rsid w:val="003C14B1"/>
    <w:rsid w:val="003C1FA4"/>
    <w:rsid w:val="003C2114"/>
    <w:rsid w:val="003C228A"/>
    <w:rsid w:val="003C2535"/>
    <w:rsid w:val="003C2D04"/>
    <w:rsid w:val="003C316D"/>
    <w:rsid w:val="003C3267"/>
    <w:rsid w:val="003C39CD"/>
    <w:rsid w:val="003C3BE5"/>
    <w:rsid w:val="003C3D71"/>
    <w:rsid w:val="003C3ECB"/>
    <w:rsid w:val="003C3F11"/>
    <w:rsid w:val="003C4047"/>
    <w:rsid w:val="003C478D"/>
    <w:rsid w:val="003C4C62"/>
    <w:rsid w:val="003C5004"/>
    <w:rsid w:val="003C526C"/>
    <w:rsid w:val="003C5322"/>
    <w:rsid w:val="003C5336"/>
    <w:rsid w:val="003C5346"/>
    <w:rsid w:val="003C53E1"/>
    <w:rsid w:val="003C570C"/>
    <w:rsid w:val="003C5C6C"/>
    <w:rsid w:val="003C6143"/>
    <w:rsid w:val="003C618D"/>
    <w:rsid w:val="003C6257"/>
    <w:rsid w:val="003C6624"/>
    <w:rsid w:val="003C6907"/>
    <w:rsid w:val="003C6A67"/>
    <w:rsid w:val="003C6A6E"/>
    <w:rsid w:val="003C6CAF"/>
    <w:rsid w:val="003C6D64"/>
    <w:rsid w:val="003C71FE"/>
    <w:rsid w:val="003C743D"/>
    <w:rsid w:val="003C772C"/>
    <w:rsid w:val="003C7764"/>
    <w:rsid w:val="003C7A81"/>
    <w:rsid w:val="003C7ED7"/>
    <w:rsid w:val="003D0222"/>
    <w:rsid w:val="003D0625"/>
    <w:rsid w:val="003D0A0C"/>
    <w:rsid w:val="003D0C2E"/>
    <w:rsid w:val="003D1003"/>
    <w:rsid w:val="003D156A"/>
    <w:rsid w:val="003D19EF"/>
    <w:rsid w:val="003D1A26"/>
    <w:rsid w:val="003D1B2A"/>
    <w:rsid w:val="003D20E4"/>
    <w:rsid w:val="003D2438"/>
    <w:rsid w:val="003D25F9"/>
    <w:rsid w:val="003D262F"/>
    <w:rsid w:val="003D2794"/>
    <w:rsid w:val="003D27D8"/>
    <w:rsid w:val="003D2926"/>
    <w:rsid w:val="003D2FDD"/>
    <w:rsid w:val="003D30E5"/>
    <w:rsid w:val="003D31B8"/>
    <w:rsid w:val="003D33EC"/>
    <w:rsid w:val="003D3414"/>
    <w:rsid w:val="003D3665"/>
    <w:rsid w:val="003D3672"/>
    <w:rsid w:val="003D36FE"/>
    <w:rsid w:val="003D3B4F"/>
    <w:rsid w:val="003D3BBE"/>
    <w:rsid w:val="003D3CC2"/>
    <w:rsid w:val="003D40AE"/>
    <w:rsid w:val="003D41FD"/>
    <w:rsid w:val="003D4221"/>
    <w:rsid w:val="003D4441"/>
    <w:rsid w:val="003D45F8"/>
    <w:rsid w:val="003D485D"/>
    <w:rsid w:val="003D497E"/>
    <w:rsid w:val="003D4BBE"/>
    <w:rsid w:val="003D4C51"/>
    <w:rsid w:val="003D4E63"/>
    <w:rsid w:val="003D4FD8"/>
    <w:rsid w:val="003D5101"/>
    <w:rsid w:val="003D5423"/>
    <w:rsid w:val="003D5735"/>
    <w:rsid w:val="003D5B2A"/>
    <w:rsid w:val="003D5B2D"/>
    <w:rsid w:val="003D5D44"/>
    <w:rsid w:val="003D5DD7"/>
    <w:rsid w:val="003D6067"/>
    <w:rsid w:val="003D6137"/>
    <w:rsid w:val="003D6394"/>
    <w:rsid w:val="003D6591"/>
    <w:rsid w:val="003D68BB"/>
    <w:rsid w:val="003D6AD9"/>
    <w:rsid w:val="003D6E9F"/>
    <w:rsid w:val="003D71E3"/>
    <w:rsid w:val="003D7269"/>
    <w:rsid w:val="003D7328"/>
    <w:rsid w:val="003D7637"/>
    <w:rsid w:val="003D7850"/>
    <w:rsid w:val="003D7866"/>
    <w:rsid w:val="003D7953"/>
    <w:rsid w:val="003D7D48"/>
    <w:rsid w:val="003D7F96"/>
    <w:rsid w:val="003E01BE"/>
    <w:rsid w:val="003E0635"/>
    <w:rsid w:val="003E085E"/>
    <w:rsid w:val="003E08AB"/>
    <w:rsid w:val="003E0A35"/>
    <w:rsid w:val="003E0BCB"/>
    <w:rsid w:val="003E0CA3"/>
    <w:rsid w:val="003E1079"/>
    <w:rsid w:val="003E138E"/>
    <w:rsid w:val="003E1398"/>
    <w:rsid w:val="003E1487"/>
    <w:rsid w:val="003E16A6"/>
    <w:rsid w:val="003E16AF"/>
    <w:rsid w:val="003E16E0"/>
    <w:rsid w:val="003E1880"/>
    <w:rsid w:val="003E1C53"/>
    <w:rsid w:val="003E20C7"/>
    <w:rsid w:val="003E20E4"/>
    <w:rsid w:val="003E24A8"/>
    <w:rsid w:val="003E2505"/>
    <w:rsid w:val="003E2551"/>
    <w:rsid w:val="003E29D7"/>
    <w:rsid w:val="003E334A"/>
    <w:rsid w:val="003E33FB"/>
    <w:rsid w:val="003E3B92"/>
    <w:rsid w:val="003E3D33"/>
    <w:rsid w:val="003E3E6B"/>
    <w:rsid w:val="003E41E1"/>
    <w:rsid w:val="003E466A"/>
    <w:rsid w:val="003E4B23"/>
    <w:rsid w:val="003E4E53"/>
    <w:rsid w:val="003E534C"/>
    <w:rsid w:val="003E5385"/>
    <w:rsid w:val="003E56EF"/>
    <w:rsid w:val="003E5948"/>
    <w:rsid w:val="003E5A23"/>
    <w:rsid w:val="003E5D89"/>
    <w:rsid w:val="003E5F4B"/>
    <w:rsid w:val="003E5FF7"/>
    <w:rsid w:val="003E6250"/>
    <w:rsid w:val="003E63FD"/>
    <w:rsid w:val="003E6457"/>
    <w:rsid w:val="003E645C"/>
    <w:rsid w:val="003E654E"/>
    <w:rsid w:val="003E6676"/>
    <w:rsid w:val="003E6D7D"/>
    <w:rsid w:val="003E6E4D"/>
    <w:rsid w:val="003E6F80"/>
    <w:rsid w:val="003E7030"/>
    <w:rsid w:val="003E78BC"/>
    <w:rsid w:val="003E79F0"/>
    <w:rsid w:val="003E7FF4"/>
    <w:rsid w:val="003F01D8"/>
    <w:rsid w:val="003F047C"/>
    <w:rsid w:val="003F07AE"/>
    <w:rsid w:val="003F08FC"/>
    <w:rsid w:val="003F0B6D"/>
    <w:rsid w:val="003F0BA5"/>
    <w:rsid w:val="003F0C85"/>
    <w:rsid w:val="003F0FEE"/>
    <w:rsid w:val="003F1327"/>
    <w:rsid w:val="003F1964"/>
    <w:rsid w:val="003F1AA8"/>
    <w:rsid w:val="003F1B04"/>
    <w:rsid w:val="003F1DB6"/>
    <w:rsid w:val="003F22EF"/>
    <w:rsid w:val="003F23E8"/>
    <w:rsid w:val="003F29E3"/>
    <w:rsid w:val="003F2BAF"/>
    <w:rsid w:val="003F2E13"/>
    <w:rsid w:val="003F30F8"/>
    <w:rsid w:val="003F30FA"/>
    <w:rsid w:val="003F3219"/>
    <w:rsid w:val="003F33E9"/>
    <w:rsid w:val="003F344C"/>
    <w:rsid w:val="003F34A7"/>
    <w:rsid w:val="003F3725"/>
    <w:rsid w:val="003F3801"/>
    <w:rsid w:val="003F3ABA"/>
    <w:rsid w:val="003F3AF5"/>
    <w:rsid w:val="003F3CD7"/>
    <w:rsid w:val="003F3F98"/>
    <w:rsid w:val="003F3FD5"/>
    <w:rsid w:val="003F4068"/>
    <w:rsid w:val="003F40CA"/>
    <w:rsid w:val="003F43E2"/>
    <w:rsid w:val="003F457B"/>
    <w:rsid w:val="003F469E"/>
    <w:rsid w:val="003F48B3"/>
    <w:rsid w:val="003F4A7D"/>
    <w:rsid w:val="003F4BF9"/>
    <w:rsid w:val="003F4F87"/>
    <w:rsid w:val="003F5318"/>
    <w:rsid w:val="003F5371"/>
    <w:rsid w:val="003F5457"/>
    <w:rsid w:val="003F55EA"/>
    <w:rsid w:val="003F55FE"/>
    <w:rsid w:val="003F565F"/>
    <w:rsid w:val="003F56D4"/>
    <w:rsid w:val="003F5797"/>
    <w:rsid w:val="003F5A2F"/>
    <w:rsid w:val="003F5B55"/>
    <w:rsid w:val="003F5EA9"/>
    <w:rsid w:val="003F6080"/>
    <w:rsid w:val="003F61E6"/>
    <w:rsid w:val="003F6441"/>
    <w:rsid w:val="003F6648"/>
    <w:rsid w:val="003F6750"/>
    <w:rsid w:val="003F6800"/>
    <w:rsid w:val="003F6809"/>
    <w:rsid w:val="003F6BF8"/>
    <w:rsid w:val="003F6C92"/>
    <w:rsid w:val="003F6ED2"/>
    <w:rsid w:val="003F6F11"/>
    <w:rsid w:val="003F7119"/>
    <w:rsid w:val="003F76BC"/>
    <w:rsid w:val="003F7B62"/>
    <w:rsid w:val="003F7BFE"/>
    <w:rsid w:val="003F7C3A"/>
    <w:rsid w:val="003F7E4F"/>
    <w:rsid w:val="00400112"/>
    <w:rsid w:val="004002FC"/>
    <w:rsid w:val="00400744"/>
    <w:rsid w:val="004008D5"/>
    <w:rsid w:val="00400C31"/>
    <w:rsid w:val="00400E51"/>
    <w:rsid w:val="004015D9"/>
    <w:rsid w:val="00401756"/>
    <w:rsid w:val="004017A3"/>
    <w:rsid w:val="00401CD6"/>
    <w:rsid w:val="00401E1F"/>
    <w:rsid w:val="0040267E"/>
    <w:rsid w:val="00402BB9"/>
    <w:rsid w:val="00402C4E"/>
    <w:rsid w:val="00402D3E"/>
    <w:rsid w:val="004034C4"/>
    <w:rsid w:val="004034C8"/>
    <w:rsid w:val="00403540"/>
    <w:rsid w:val="00403657"/>
    <w:rsid w:val="0040367B"/>
    <w:rsid w:val="00403710"/>
    <w:rsid w:val="00403E6E"/>
    <w:rsid w:val="00403FA2"/>
    <w:rsid w:val="00404335"/>
    <w:rsid w:val="0040440F"/>
    <w:rsid w:val="0040455B"/>
    <w:rsid w:val="004045CB"/>
    <w:rsid w:val="00404B8E"/>
    <w:rsid w:val="00404D63"/>
    <w:rsid w:val="00405020"/>
    <w:rsid w:val="0040502F"/>
    <w:rsid w:val="00405B72"/>
    <w:rsid w:val="00405C4D"/>
    <w:rsid w:val="00405E3B"/>
    <w:rsid w:val="00405E94"/>
    <w:rsid w:val="00405FC6"/>
    <w:rsid w:val="00406121"/>
    <w:rsid w:val="0040625B"/>
    <w:rsid w:val="00406407"/>
    <w:rsid w:val="004064AC"/>
    <w:rsid w:val="00406900"/>
    <w:rsid w:val="00406A66"/>
    <w:rsid w:val="00406B7C"/>
    <w:rsid w:val="00406C82"/>
    <w:rsid w:val="00406D72"/>
    <w:rsid w:val="0040734D"/>
    <w:rsid w:val="004074AB"/>
    <w:rsid w:val="00407AFE"/>
    <w:rsid w:val="00407B38"/>
    <w:rsid w:val="00407C0E"/>
    <w:rsid w:val="00407DB8"/>
    <w:rsid w:val="004103A7"/>
    <w:rsid w:val="0041126A"/>
    <w:rsid w:val="0041160C"/>
    <w:rsid w:val="0041173A"/>
    <w:rsid w:val="004119BF"/>
    <w:rsid w:val="00412214"/>
    <w:rsid w:val="0041263C"/>
    <w:rsid w:val="004126BF"/>
    <w:rsid w:val="00412A5D"/>
    <w:rsid w:val="00412C13"/>
    <w:rsid w:val="00412D49"/>
    <w:rsid w:val="00412EE8"/>
    <w:rsid w:val="00412FAD"/>
    <w:rsid w:val="00412FDE"/>
    <w:rsid w:val="00413096"/>
    <w:rsid w:val="00413128"/>
    <w:rsid w:val="0041344F"/>
    <w:rsid w:val="0041389F"/>
    <w:rsid w:val="00413D7C"/>
    <w:rsid w:val="00413DAD"/>
    <w:rsid w:val="00413E9E"/>
    <w:rsid w:val="00413F81"/>
    <w:rsid w:val="004143DE"/>
    <w:rsid w:val="004143FC"/>
    <w:rsid w:val="00414540"/>
    <w:rsid w:val="0041464E"/>
    <w:rsid w:val="00414788"/>
    <w:rsid w:val="0041492F"/>
    <w:rsid w:val="00414A8B"/>
    <w:rsid w:val="00414BA2"/>
    <w:rsid w:val="00414CA3"/>
    <w:rsid w:val="00414CFC"/>
    <w:rsid w:val="00414D76"/>
    <w:rsid w:val="00414E85"/>
    <w:rsid w:val="004152FC"/>
    <w:rsid w:val="004154C1"/>
    <w:rsid w:val="00415565"/>
    <w:rsid w:val="00415DAE"/>
    <w:rsid w:val="00415E27"/>
    <w:rsid w:val="0041611C"/>
    <w:rsid w:val="004161C9"/>
    <w:rsid w:val="004163AC"/>
    <w:rsid w:val="00416625"/>
    <w:rsid w:val="0041678A"/>
    <w:rsid w:val="00416B0C"/>
    <w:rsid w:val="00416B2E"/>
    <w:rsid w:val="00416BCC"/>
    <w:rsid w:val="00416DB9"/>
    <w:rsid w:val="00416DF8"/>
    <w:rsid w:val="00416EA4"/>
    <w:rsid w:val="00416ED9"/>
    <w:rsid w:val="00417666"/>
    <w:rsid w:val="00417AD0"/>
    <w:rsid w:val="00417F99"/>
    <w:rsid w:val="00417FBC"/>
    <w:rsid w:val="004200C2"/>
    <w:rsid w:val="0042035D"/>
    <w:rsid w:val="00420676"/>
    <w:rsid w:val="004207C2"/>
    <w:rsid w:val="00420990"/>
    <w:rsid w:val="004209B9"/>
    <w:rsid w:val="00420A58"/>
    <w:rsid w:val="00420BAB"/>
    <w:rsid w:val="00421071"/>
    <w:rsid w:val="004213C1"/>
    <w:rsid w:val="004213CE"/>
    <w:rsid w:val="004213DA"/>
    <w:rsid w:val="00421602"/>
    <w:rsid w:val="004217FF"/>
    <w:rsid w:val="00421AE6"/>
    <w:rsid w:val="00421C0A"/>
    <w:rsid w:val="00421F83"/>
    <w:rsid w:val="004223DF"/>
    <w:rsid w:val="0042292D"/>
    <w:rsid w:val="00422A68"/>
    <w:rsid w:val="00423437"/>
    <w:rsid w:val="004234E1"/>
    <w:rsid w:val="00423C37"/>
    <w:rsid w:val="00423D1D"/>
    <w:rsid w:val="00423ED0"/>
    <w:rsid w:val="004240C5"/>
    <w:rsid w:val="0042416C"/>
    <w:rsid w:val="004242F7"/>
    <w:rsid w:val="00424424"/>
    <w:rsid w:val="00424511"/>
    <w:rsid w:val="004246B6"/>
    <w:rsid w:val="0042475E"/>
    <w:rsid w:val="00424AA8"/>
    <w:rsid w:val="00424AB6"/>
    <w:rsid w:val="00424C10"/>
    <w:rsid w:val="00424E87"/>
    <w:rsid w:val="00425009"/>
    <w:rsid w:val="004256ED"/>
    <w:rsid w:val="004257B1"/>
    <w:rsid w:val="00425AB3"/>
    <w:rsid w:val="00425B10"/>
    <w:rsid w:val="00425BCC"/>
    <w:rsid w:val="00425BDB"/>
    <w:rsid w:val="00425DD1"/>
    <w:rsid w:val="00425E34"/>
    <w:rsid w:val="00425E4D"/>
    <w:rsid w:val="004262CA"/>
    <w:rsid w:val="0042653C"/>
    <w:rsid w:val="00426BEB"/>
    <w:rsid w:val="00426D3B"/>
    <w:rsid w:val="00426D6C"/>
    <w:rsid w:val="00427052"/>
    <w:rsid w:val="004270AE"/>
    <w:rsid w:val="004271F6"/>
    <w:rsid w:val="0042727D"/>
    <w:rsid w:val="004273E8"/>
    <w:rsid w:val="0042745D"/>
    <w:rsid w:val="0042757C"/>
    <w:rsid w:val="004275E3"/>
    <w:rsid w:val="00427787"/>
    <w:rsid w:val="00427AEF"/>
    <w:rsid w:val="00427B67"/>
    <w:rsid w:val="00427BAD"/>
    <w:rsid w:val="00427D88"/>
    <w:rsid w:val="00427F70"/>
    <w:rsid w:val="00430092"/>
    <w:rsid w:val="004300E5"/>
    <w:rsid w:val="004307C9"/>
    <w:rsid w:val="0043091F"/>
    <w:rsid w:val="00430AA9"/>
    <w:rsid w:val="00430C29"/>
    <w:rsid w:val="00430C98"/>
    <w:rsid w:val="00430FAE"/>
    <w:rsid w:val="00431374"/>
    <w:rsid w:val="004313E7"/>
    <w:rsid w:val="00431879"/>
    <w:rsid w:val="004318CA"/>
    <w:rsid w:val="00431CAB"/>
    <w:rsid w:val="00431D36"/>
    <w:rsid w:val="00431DBA"/>
    <w:rsid w:val="00431F82"/>
    <w:rsid w:val="0043200C"/>
    <w:rsid w:val="004321AE"/>
    <w:rsid w:val="0043236F"/>
    <w:rsid w:val="0043253F"/>
    <w:rsid w:val="0043254F"/>
    <w:rsid w:val="00432AE5"/>
    <w:rsid w:val="00432FD0"/>
    <w:rsid w:val="00433129"/>
    <w:rsid w:val="00433186"/>
    <w:rsid w:val="00433250"/>
    <w:rsid w:val="004334B1"/>
    <w:rsid w:val="00433985"/>
    <w:rsid w:val="004339DA"/>
    <w:rsid w:val="00433A23"/>
    <w:rsid w:val="00433A53"/>
    <w:rsid w:val="00433E00"/>
    <w:rsid w:val="00433EA4"/>
    <w:rsid w:val="0043417D"/>
    <w:rsid w:val="0043445E"/>
    <w:rsid w:val="004347C7"/>
    <w:rsid w:val="004348BC"/>
    <w:rsid w:val="004348BF"/>
    <w:rsid w:val="00434A88"/>
    <w:rsid w:val="00434F81"/>
    <w:rsid w:val="004350D9"/>
    <w:rsid w:val="00435141"/>
    <w:rsid w:val="00435604"/>
    <w:rsid w:val="0043579B"/>
    <w:rsid w:val="00435851"/>
    <w:rsid w:val="00435BF4"/>
    <w:rsid w:val="00435E25"/>
    <w:rsid w:val="00435FBE"/>
    <w:rsid w:val="004364FB"/>
    <w:rsid w:val="0043661A"/>
    <w:rsid w:val="004369DC"/>
    <w:rsid w:val="00436FEE"/>
    <w:rsid w:val="0043700F"/>
    <w:rsid w:val="00437348"/>
    <w:rsid w:val="00437396"/>
    <w:rsid w:val="00437415"/>
    <w:rsid w:val="004376F5"/>
    <w:rsid w:val="00437CE5"/>
    <w:rsid w:val="00437DF6"/>
    <w:rsid w:val="00437F16"/>
    <w:rsid w:val="00440408"/>
    <w:rsid w:val="004404BE"/>
    <w:rsid w:val="0044050E"/>
    <w:rsid w:val="004406E6"/>
    <w:rsid w:val="004408B2"/>
    <w:rsid w:val="00440C99"/>
    <w:rsid w:val="00440D18"/>
    <w:rsid w:val="00441029"/>
    <w:rsid w:val="004410CA"/>
    <w:rsid w:val="004413F4"/>
    <w:rsid w:val="004418F2"/>
    <w:rsid w:val="00441C64"/>
    <w:rsid w:val="00441D12"/>
    <w:rsid w:val="004423EC"/>
    <w:rsid w:val="00442400"/>
    <w:rsid w:val="00442572"/>
    <w:rsid w:val="00442591"/>
    <w:rsid w:val="00442597"/>
    <w:rsid w:val="004429C4"/>
    <w:rsid w:val="00442C2B"/>
    <w:rsid w:val="00442DFA"/>
    <w:rsid w:val="00442E6F"/>
    <w:rsid w:val="00442F89"/>
    <w:rsid w:val="004432D5"/>
    <w:rsid w:val="00443432"/>
    <w:rsid w:val="00443597"/>
    <w:rsid w:val="00443855"/>
    <w:rsid w:val="004438D9"/>
    <w:rsid w:val="0044395C"/>
    <w:rsid w:val="00443C47"/>
    <w:rsid w:val="00444035"/>
    <w:rsid w:val="00444149"/>
    <w:rsid w:val="0044435E"/>
    <w:rsid w:val="00444467"/>
    <w:rsid w:val="004444F3"/>
    <w:rsid w:val="00444530"/>
    <w:rsid w:val="004446F5"/>
    <w:rsid w:val="00444904"/>
    <w:rsid w:val="00444BF2"/>
    <w:rsid w:val="00444D20"/>
    <w:rsid w:val="00444D3E"/>
    <w:rsid w:val="00444E2D"/>
    <w:rsid w:val="00444F2C"/>
    <w:rsid w:val="00444F30"/>
    <w:rsid w:val="0044501F"/>
    <w:rsid w:val="00445218"/>
    <w:rsid w:val="00445431"/>
    <w:rsid w:val="00445468"/>
    <w:rsid w:val="00445479"/>
    <w:rsid w:val="00445521"/>
    <w:rsid w:val="004457C5"/>
    <w:rsid w:val="004459E9"/>
    <w:rsid w:val="00445B35"/>
    <w:rsid w:val="00445DCC"/>
    <w:rsid w:val="0044609A"/>
    <w:rsid w:val="0044612C"/>
    <w:rsid w:val="004463B0"/>
    <w:rsid w:val="004467E3"/>
    <w:rsid w:val="00446870"/>
    <w:rsid w:val="00446B26"/>
    <w:rsid w:val="00446DFA"/>
    <w:rsid w:val="00446EAC"/>
    <w:rsid w:val="0044712B"/>
    <w:rsid w:val="0044717B"/>
    <w:rsid w:val="0044734C"/>
    <w:rsid w:val="0044779B"/>
    <w:rsid w:val="00447C24"/>
    <w:rsid w:val="00450175"/>
    <w:rsid w:val="0045021E"/>
    <w:rsid w:val="0045075C"/>
    <w:rsid w:val="004507BE"/>
    <w:rsid w:val="00450FD0"/>
    <w:rsid w:val="004511D0"/>
    <w:rsid w:val="00451479"/>
    <w:rsid w:val="0045167B"/>
    <w:rsid w:val="004517C8"/>
    <w:rsid w:val="00451959"/>
    <w:rsid w:val="00451FF2"/>
    <w:rsid w:val="0045210E"/>
    <w:rsid w:val="004521E1"/>
    <w:rsid w:val="00452261"/>
    <w:rsid w:val="004522B2"/>
    <w:rsid w:val="004522B5"/>
    <w:rsid w:val="0045235D"/>
    <w:rsid w:val="004523E9"/>
    <w:rsid w:val="004523F8"/>
    <w:rsid w:val="00452567"/>
    <w:rsid w:val="0045278F"/>
    <w:rsid w:val="00452C0F"/>
    <w:rsid w:val="0045331B"/>
    <w:rsid w:val="004534BE"/>
    <w:rsid w:val="0045364D"/>
    <w:rsid w:val="00453853"/>
    <w:rsid w:val="0045390E"/>
    <w:rsid w:val="00453ABC"/>
    <w:rsid w:val="00453C0E"/>
    <w:rsid w:val="00453C54"/>
    <w:rsid w:val="0045410E"/>
    <w:rsid w:val="00454138"/>
    <w:rsid w:val="00454315"/>
    <w:rsid w:val="00454508"/>
    <w:rsid w:val="0045452D"/>
    <w:rsid w:val="0045473C"/>
    <w:rsid w:val="0045474F"/>
    <w:rsid w:val="004547B0"/>
    <w:rsid w:val="00454937"/>
    <w:rsid w:val="00454949"/>
    <w:rsid w:val="00454A15"/>
    <w:rsid w:val="00454A6C"/>
    <w:rsid w:val="00454B85"/>
    <w:rsid w:val="0045506D"/>
    <w:rsid w:val="0045530A"/>
    <w:rsid w:val="0045545C"/>
    <w:rsid w:val="00455531"/>
    <w:rsid w:val="004555F1"/>
    <w:rsid w:val="00455793"/>
    <w:rsid w:val="004558B4"/>
    <w:rsid w:val="00455CD2"/>
    <w:rsid w:val="00455E86"/>
    <w:rsid w:val="00456448"/>
    <w:rsid w:val="004568E5"/>
    <w:rsid w:val="00456D6A"/>
    <w:rsid w:val="00456E53"/>
    <w:rsid w:val="00456F19"/>
    <w:rsid w:val="00456F61"/>
    <w:rsid w:val="00457080"/>
    <w:rsid w:val="0045708E"/>
    <w:rsid w:val="004576DB"/>
    <w:rsid w:val="004578EF"/>
    <w:rsid w:val="00457A4F"/>
    <w:rsid w:val="00457C8B"/>
    <w:rsid w:val="004602B6"/>
    <w:rsid w:val="004604B6"/>
    <w:rsid w:val="00460855"/>
    <w:rsid w:val="0046087C"/>
    <w:rsid w:val="004608D3"/>
    <w:rsid w:val="00461629"/>
    <w:rsid w:val="00461668"/>
    <w:rsid w:val="00461D85"/>
    <w:rsid w:val="00462047"/>
    <w:rsid w:val="004628E0"/>
    <w:rsid w:val="00462CA2"/>
    <w:rsid w:val="00462E45"/>
    <w:rsid w:val="004630AB"/>
    <w:rsid w:val="00463198"/>
    <w:rsid w:val="004635BD"/>
    <w:rsid w:val="00463736"/>
    <w:rsid w:val="00463962"/>
    <w:rsid w:val="00463A16"/>
    <w:rsid w:val="00463AF1"/>
    <w:rsid w:val="00463F7B"/>
    <w:rsid w:val="00464580"/>
    <w:rsid w:val="004646C3"/>
    <w:rsid w:val="00464C7A"/>
    <w:rsid w:val="00464CF0"/>
    <w:rsid w:val="0046573E"/>
    <w:rsid w:val="00465CEE"/>
    <w:rsid w:val="00465E4A"/>
    <w:rsid w:val="00465E8A"/>
    <w:rsid w:val="00465FE1"/>
    <w:rsid w:val="0046603F"/>
    <w:rsid w:val="004660CE"/>
    <w:rsid w:val="00466120"/>
    <w:rsid w:val="00466268"/>
    <w:rsid w:val="00466693"/>
    <w:rsid w:val="00466BA6"/>
    <w:rsid w:val="00466C97"/>
    <w:rsid w:val="004672C0"/>
    <w:rsid w:val="00467438"/>
    <w:rsid w:val="00467466"/>
    <w:rsid w:val="004674FB"/>
    <w:rsid w:val="00467B16"/>
    <w:rsid w:val="00467E7C"/>
    <w:rsid w:val="00470099"/>
    <w:rsid w:val="004701D3"/>
    <w:rsid w:val="004703B5"/>
    <w:rsid w:val="00470791"/>
    <w:rsid w:val="004708D6"/>
    <w:rsid w:val="004708FE"/>
    <w:rsid w:val="00470954"/>
    <w:rsid w:val="004709B8"/>
    <w:rsid w:val="00470A43"/>
    <w:rsid w:val="00470CE9"/>
    <w:rsid w:val="00471059"/>
    <w:rsid w:val="00471536"/>
    <w:rsid w:val="00471676"/>
    <w:rsid w:val="00471A1B"/>
    <w:rsid w:val="00471A74"/>
    <w:rsid w:val="00471C96"/>
    <w:rsid w:val="00471D06"/>
    <w:rsid w:val="0047210A"/>
    <w:rsid w:val="00472111"/>
    <w:rsid w:val="0047237D"/>
    <w:rsid w:val="004724BB"/>
    <w:rsid w:val="004724C4"/>
    <w:rsid w:val="0047272A"/>
    <w:rsid w:val="00472837"/>
    <w:rsid w:val="00472995"/>
    <w:rsid w:val="00472D2C"/>
    <w:rsid w:val="004732B8"/>
    <w:rsid w:val="004734C1"/>
    <w:rsid w:val="0047380C"/>
    <w:rsid w:val="00473B1A"/>
    <w:rsid w:val="00473C46"/>
    <w:rsid w:val="00474125"/>
    <w:rsid w:val="00474346"/>
    <w:rsid w:val="0047444F"/>
    <w:rsid w:val="0047445E"/>
    <w:rsid w:val="00474956"/>
    <w:rsid w:val="00474CDD"/>
    <w:rsid w:val="00474D87"/>
    <w:rsid w:val="00475349"/>
    <w:rsid w:val="0047534C"/>
    <w:rsid w:val="0047559B"/>
    <w:rsid w:val="00475B73"/>
    <w:rsid w:val="00475BDD"/>
    <w:rsid w:val="00475E14"/>
    <w:rsid w:val="00475E79"/>
    <w:rsid w:val="00475F1D"/>
    <w:rsid w:val="0047648A"/>
    <w:rsid w:val="004764C7"/>
    <w:rsid w:val="004765DF"/>
    <w:rsid w:val="00476673"/>
    <w:rsid w:val="00476679"/>
    <w:rsid w:val="004766C4"/>
    <w:rsid w:val="00476787"/>
    <w:rsid w:val="00476BC7"/>
    <w:rsid w:val="00476EFB"/>
    <w:rsid w:val="004771D3"/>
    <w:rsid w:val="004772A8"/>
    <w:rsid w:val="00477683"/>
    <w:rsid w:val="004776D9"/>
    <w:rsid w:val="004776F6"/>
    <w:rsid w:val="00477819"/>
    <w:rsid w:val="00477834"/>
    <w:rsid w:val="004779CD"/>
    <w:rsid w:val="00477C2D"/>
    <w:rsid w:val="00477DCF"/>
    <w:rsid w:val="00477DDE"/>
    <w:rsid w:val="0048005F"/>
    <w:rsid w:val="004804F9"/>
    <w:rsid w:val="0048053B"/>
    <w:rsid w:val="00480A2A"/>
    <w:rsid w:val="00480B03"/>
    <w:rsid w:val="00480B58"/>
    <w:rsid w:val="00480BFA"/>
    <w:rsid w:val="00480C41"/>
    <w:rsid w:val="00480DD5"/>
    <w:rsid w:val="00480F99"/>
    <w:rsid w:val="00481217"/>
    <w:rsid w:val="0048152B"/>
    <w:rsid w:val="00481580"/>
    <w:rsid w:val="00481873"/>
    <w:rsid w:val="00481AD4"/>
    <w:rsid w:val="00481D96"/>
    <w:rsid w:val="00481FB9"/>
    <w:rsid w:val="004824DE"/>
    <w:rsid w:val="004825FF"/>
    <w:rsid w:val="004826F0"/>
    <w:rsid w:val="00482773"/>
    <w:rsid w:val="00482AA0"/>
    <w:rsid w:val="00482D0D"/>
    <w:rsid w:val="00482F11"/>
    <w:rsid w:val="00482F47"/>
    <w:rsid w:val="00483752"/>
    <w:rsid w:val="004837A8"/>
    <w:rsid w:val="004838D3"/>
    <w:rsid w:val="00483CBD"/>
    <w:rsid w:val="00483F67"/>
    <w:rsid w:val="0048415B"/>
    <w:rsid w:val="00484197"/>
    <w:rsid w:val="0048421C"/>
    <w:rsid w:val="00484ADD"/>
    <w:rsid w:val="00484EDA"/>
    <w:rsid w:val="00484F97"/>
    <w:rsid w:val="00485EBE"/>
    <w:rsid w:val="00485F31"/>
    <w:rsid w:val="00485FE5"/>
    <w:rsid w:val="004866B4"/>
    <w:rsid w:val="004867CF"/>
    <w:rsid w:val="00486882"/>
    <w:rsid w:val="00486923"/>
    <w:rsid w:val="00486C98"/>
    <w:rsid w:val="00486CC2"/>
    <w:rsid w:val="00486D6C"/>
    <w:rsid w:val="00487283"/>
    <w:rsid w:val="004876DB"/>
    <w:rsid w:val="00487C92"/>
    <w:rsid w:val="004900BE"/>
    <w:rsid w:val="004902CC"/>
    <w:rsid w:val="0049089F"/>
    <w:rsid w:val="00490991"/>
    <w:rsid w:val="00490B72"/>
    <w:rsid w:val="00490C33"/>
    <w:rsid w:val="00490E27"/>
    <w:rsid w:val="004910E4"/>
    <w:rsid w:val="00491267"/>
    <w:rsid w:val="004912A3"/>
    <w:rsid w:val="004913E5"/>
    <w:rsid w:val="004915D5"/>
    <w:rsid w:val="00491A44"/>
    <w:rsid w:val="00491ADE"/>
    <w:rsid w:val="00491AF0"/>
    <w:rsid w:val="00491D6A"/>
    <w:rsid w:val="00491D73"/>
    <w:rsid w:val="00491E9E"/>
    <w:rsid w:val="00491EC6"/>
    <w:rsid w:val="00492538"/>
    <w:rsid w:val="00492649"/>
    <w:rsid w:val="004927F0"/>
    <w:rsid w:val="00492A8E"/>
    <w:rsid w:val="00492DAC"/>
    <w:rsid w:val="00493067"/>
    <w:rsid w:val="0049307B"/>
    <w:rsid w:val="00493133"/>
    <w:rsid w:val="00493193"/>
    <w:rsid w:val="004934A5"/>
    <w:rsid w:val="0049350A"/>
    <w:rsid w:val="00493624"/>
    <w:rsid w:val="004942A2"/>
    <w:rsid w:val="00494422"/>
    <w:rsid w:val="00494573"/>
    <w:rsid w:val="004945E1"/>
    <w:rsid w:val="00494749"/>
    <w:rsid w:val="0049485B"/>
    <w:rsid w:val="004949BB"/>
    <w:rsid w:val="00494BFE"/>
    <w:rsid w:val="00494F8B"/>
    <w:rsid w:val="004952B2"/>
    <w:rsid w:val="004953C2"/>
    <w:rsid w:val="0049548E"/>
    <w:rsid w:val="00495763"/>
    <w:rsid w:val="00495816"/>
    <w:rsid w:val="00495934"/>
    <w:rsid w:val="00495976"/>
    <w:rsid w:val="00495B41"/>
    <w:rsid w:val="00495C34"/>
    <w:rsid w:val="00495D17"/>
    <w:rsid w:val="00495E50"/>
    <w:rsid w:val="004961B6"/>
    <w:rsid w:val="00496313"/>
    <w:rsid w:val="004968D5"/>
    <w:rsid w:val="004969CE"/>
    <w:rsid w:val="00496D75"/>
    <w:rsid w:val="00496D96"/>
    <w:rsid w:val="00496E53"/>
    <w:rsid w:val="0049719F"/>
    <w:rsid w:val="0049733D"/>
    <w:rsid w:val="0049759D"/>
    <w:rsid w:val="0049776D"/>
    <w:rsid w:val="00497B8C"/>
    <w:rsid w:val="004A0233"/>
    <w:rsid w:val="004A08B1"/>
    <w:rsid w:val="004A0AE0"/>
    <w:rsid w:val="004A0C77"/>
    <w:rsid w:val="004A0F66"/>
    <w:rsid w:val="004A0FEA"/>
    <w:rsid w:val="004A10FE"/>
    <w:rsid w:val="004A150D"/>
    <w:rsid w:val="004A1629"/>
    <w:rsid w:val="004A19E5"/>
    <w:rsid w:val="004A1EB5"/>
    <w:rsid w:val="004A1FAE"/>
    <w:rsid w:val="004A2063"/>
    <w:rsid w:val="004A23BB"/>
    <w:rsid w:val="004A259A"/>
    <w:rsid w:val="004A25BE"/>
    <w:rsid w:val="004A2673"/>
    <w:rsid w:val="004A2CA4"/>
    <w:rsid w:val="004A2D48"/>
    <w:rsid w:val="004A2E8F"/>
    <w:rsid w:val="004A2FB5"/>
    <w:rsid w:val="004A30B7"/>
    <w:rsid w:val="004A3124"/>
    <w:rsid w:val="004A3136"/>
    <w:rsid w:val="004A3181"/>
    <w:rsid w:val="004A326C"/>
    <w:rsid w:val="004A32B0"/>
    <w:rsid w:val="004A337B"/>
    <w:rsid w:val="004A3809"/>
    <w:rsid w:val="004A3E5D"/>
    <w:rsid w:val="004A3F5F"/>
    <w:rsid w:val="004A3FF5"/>
    <w:rsid w:val="004A4092"/>
    <w:rsid w:val="004A40DB"/>
    <w:rsid w:val="004A40FC"/>
    <w:rsid w:val="004A429F"/>
    <w:rsid w:val="004A42AD"/>
    <w:rsid w:val="004A49D0"/>
    <w:rsid w:val="004A4C68"/>
    <w:rsid w:val="004A4D77"/>
    <w:rsid w:val="004A4E75"/>
    <w:rsid w:val="004A50BC"/>
    <w:rsid w:val="004A5340"/>
    <w:rsid w:val="004A5363"/>
    <w:rsid w:val="004A5760"/>
    <w:rsid w:val="004A586E"/>
    <w:rsid w:val="004A5E3C"/>
    <w:rsid w:val="004A5E83"/>
    <w:rsid w:val="004A5E8B"/>
    <w:rsid w:val="004A5EBD"/>
    <w:rsid w:val="004A5FAD"/>
    <w:rsid w:val="004A65CD"/>
    <w:rsid w:val="004A66A7"/>
    <w:rsid w:val="004A697A"/>
    <w:rsid w:val="004A6C76"/>
    <w:rsid w:val="004A6CFD"/>
    <w:rsid w:val="004A736A"/>
    <w:rsid w:val="004A76A3"/>
    <w:rsid w:val="004A7AC7"/>
    <w:rsid w:val="004A7AF0"/>
    <w:rsid w:val="004A7E6F"/>
    <w:rsid w:val="004B000B"/>
    <w:rsid w:val="004B05F3"/>
    <w:rsid w:val="004B0954"/>
    <w:rsid w:val="004B13FE"/>
    <w:rsid w:val="004B1B33"/>
    <w:rsid w:val="004B1B97"/>
    <w:rsid w:val="004B1E66"/>
    <w:rsid w:val="004B1FE6"/>
    <w:rsid w:val="004B22D3"/>
    <w:rsid w:val="004B23DA"/>
    <w:rsid w:val="004B23E0"/>
    <w:rsid w:val="004B2409"/>
    <w:rsid w:val="004B251B"/>
    <w:rsid w:val="004B262A"/>
    <w:rsid w:val="004B27F6"/>
    <w:rsid w:val="004B296B"/>
    <w:rsid w:val="004B2BF8"/>
    <w:rsid w:val="004B2C01"/>
    <w:rsid w:val="004B2E3C"/>
    <w:rsid w:val="004B3124"/>
    <w:rsid w:val="004B31D0"/>
    <w:rsid w:val="004B36E4"/>
    <w:rsid w:val="004B4069"/>
    <w:rsid w:val="004B41EF"/>
    <w:rsid w:val="004B4230"/>
    <w:rsid w:val="004B47C6"/>
    <w:rsid w:val="004B4A1E"/>
    <w:rsid w:val="004B4D09"/>
    <w:rsid w:val="004B5B0A"/>
    <w:rsid w:val="004B5C58"/>
    <w:rsid w:val="004B5D95"/>
    <w:rsid w:val="004B6516"/>
    <w:rsid w:val="004B65DA"/>
    <w:rsid w:val="004B6B82"/>
    <w:rsid w:val="004B725B"/>
    <w:rsid w:val="004B72E5"/>
    <w:rsid w:val="004B7304"/>
    <w:rsid w:val="004B7399"/>
    <w:rsid w:val="004B7AC0"/>
    <w:rsid w:val="004B7CBD"/>
    <w:rsid w:val="004B7E02"/>
    <w:rsid w:val="004C002F"/>
    <w:rsid w:val="004C015A"/>
    <w:rsid w:val="004C036D"/>
    <w:rsid w:val="004C066C"/>
    <w:rsid w:val="004C0A9B"/>
    <w:rsid w:val="004C197F"/>
    <w:rsid w:val="004C1A60"/>
    <w:rsid w:val="004C1C64"/>
    <w:rsid w:val="004C1E0A"/>
    <w:rsid w:val="004C1FBA"/>
    <w:rsid w:val="004C21B8"/>
    <w:rsid w:val="004C2D30"/>
    <w:rsid w:val="004C3004"/>
    <w:rsid w:val="004C31EA"/>
    <w:rsid w:val="004C31F3"/>
    <w:rsid w:val="004C3296"/>
    <w:rsid w:val="004C32EB"/>
    <w:rsid w:val="004C33D4"/>
    <w:rsid w:val="004C35DF"/>
    <w:rsid w:val="004C3B72"/>
    <w:rsid w:val="004C3C89"/>
    <w:rsid w:val="004C3E5F"/>
    <w:rsid w:val="004C3EFA"/>
    <w:rsid w:val="004C40CC"/>
    <w:rsid w:val="004C4233"/>
    <w:rsid w:val="004C438D"/>
    <w:rsid w:val="004C472C"/>
    <w:rsid w:val="004C4907"/>
    <w:rsid w:val="004C4EA2"/>
    <w:rsid w:val="004C509D"/>
    <w:rsid w:val="004C5163"/>
    <w:rsid w:val="004C52D2"/>
    <w:rsid w:val="004C54C0"/>
    <w:rsid w:val="004C54D3"/>
    <w:rsid w:val="004C55A1"/>
    <w:rsid w:val="004C55AA"/>
    <w:rsid w:val="004C5F0E"/>
    <w:rsid w:val="004C6243"/>
    <w:rsid w:val="004C654C"/>
    <w:rsid w:val="004C6670"/>
    <w:rsid w:val="004C676E"/>
    <w:rsid w:val="004C69F7"/>
    <w:rsid w:val="004C6D16"/>
    <w:rsid w:val="004C6E1E"/>
    <w:rsid w:val="004C74DD"/>
    <w:rsid w:val="004C75DA"/>
    <w:rsid w:val="004C7868"/>
    <w:rsid w:val="004C7B06"/>
    <w:rsid w:val="004C7B69"/>
    <w:rsid w:val="004D013C"/>
    <w:rsid w:val="004D09BC"/>
    <w:rsid w:val="004D0C46"/>
    <w:rsid w:val="004D0E11"/>
    <w:rsid w:val="004D0FC3"/>
    <w:rsid w:val="004D101D"/>
    <w:rsid w:val="004D10F7"/>
    <w:rsid w:val="004D1266"/>
    <w:rsid w:val="004D169E"/>
    <w:rsid w:val="004D1800"/>
    <w:rsid w:val="004D18C8"/>
    <w:rsid w:val="004D1A15"/>
    <w:rsid w:val="004D1D7A"/>
    <w:rsid w:val="004D1DB0"/>
    <w:rsid w:val="004D23F8"/>
    <w:rsid w:val="004D27A7"/>
    <w:rsid w:val="004D282B"/>
    <w:rsid w:val="004D28F6"/>
    <w:rsid w:val="004D2ECC"/>
    <w:rsid w:val="004D32F3"/>
    <w:rsid w:val="004D34E3"/>
    <w:rsid w:val="004D3A60"/>
    <w:rsid w:val="004D3C3E"/>
    <w:rsid w:val="004D4077"/>
    <w:rsid w:val="004D4207"/>
    <w:rsid w:val="004D43CF"/>
    <w:rsid w:val="004D45D3"/>
    <w:rsid w:val="004D497A"/>
    <w:rsid w:val="004D4B1A"/>
    <w:rsid w:val="004D4C8E"/>
    <w:rsid w:val="004D4DE0"/>
    <w:rsid w:val="004D51FE"/>
    <w:rsid w:val="004D5464"/>
    <w:rsid w:val="004D581D"/>
    <w:rsid w:val="004D5BFB"/>
    <w:rsid w:val="004D5C3A"/>
    <w:rsid w:val="004D5FFF"/>
    <w:rsid w:val="004D61C6"/>
    <w:rsid w:val="004D6300"/>
    <w:rsid w:val="004D6324"/>
    <w:rsid w:val="004D64E5"/>
    <w:rsid w:val="004D6787"/>
    <w:rsid w:val="004D6D13"/>
    <w:rsid w:val="004D73D2"/>
    <w:rsid w:val="004D76B4"/>
    <w:rsid w:val="004D7E2D"/>
    <w:rsid w:val="004E0261"/>
    <w:rsid w:val="004E068A"/>
    <w:rsid w:val="004E0B51"/>
    <w:rsid w:val="004E0FBE"/>
    <w:rsid w:val="004E0FF1"/>
    <w:rsid w:val="004E115A"/>
    <w:rsid w:val="004E13A2"/>
    <w:rsid w:val="004E1791"/>
    <w:rsid w:val="004E1941"/>
    <w:rsid w:val="004E1EBC"/>
    <w:rsid w:val="004E2010"/>
    <w:rsid w:val="004E20DD"/>
    <w:rsid w:val="004E2306"/>
    <w:rsid w:val="004E2A22"/>
    <w:rsid w:val="004E2BDF"/>
    <w:rsid w:val="004E2DDB"/>
    <w:rsid w:val="004E33C5"/>
    <w:rsid w:val="004E3753"/>
    <w:rsid w:val="004E37BA"/>
    <w:rsid w:val="004E38EB"/>
    <w:rsid w:val="004E3C9F"/>
    <w:rsid w:val="004E3DDD"/>
    <w:rsid w:val="004E40AF"/>
    <w:rsid w:val="004E4195"/>
    <w:rsid w:val="004E4320"/>
    <w:rsid w:val="004E4385"/>
    <w:rsid w:val="004E451E"/>
    <w:rsid w:val="004E4845"/>
    <w:rsid w:val="004E50D6"/>
    <w:rsid w:val="004E5402"/>
    <w:rsid w:val="004E576C"/>
    <w:rsid w:val="004E5851"/>
    <w:rsid w:val="004E5AE4"/>
    <w:rsid w:val="004E5B83"/>
    <w:rsid w:val="004E5F7B"/>
    <w:rsid w:val="004E6072"/>
    <w:rsid w:val="004E6117"/>
    <w:rsid w:val="004E64A1"/>
    <w:rsid w:val="004E65CA"/>
    <w:rsid w:val="004E6648"/>
    <w:rsid w:val="004E6836"/>
    <w:rsid w:val="004E68DC"/>
    <w:rsid w:val="004E6C49"/>
    <w:rsid w:val="004E6C55"/>
    <w:rsid w:val="004E7364"/>
    <w:rsid w:val="004E7395"/>
    <w:rsid w:val="004E767E"/>
    <w:rsid w:val="004E7706"/>
    <w:rsid w:val="004E7752"/>
    <w:rsid w:val="004E7940"/>
    <w:rsid w:val="004E7A5B"/>
    <w:rsid w:val="004E7B7C"/>
    <w:rsid w:val="004E7C01"/>
    <w:rsid w:val="004E7CB4"/>
    <w:rsid w:val="004E7CFE"/>
    <w:rsid w:val="004F0439"/>
    <w:rsid w:val="004F0889"/>
    <w:rsid w:val="004F0B10"/>
    <w:rsid w:val="004F1063"/>
    <w:rsid w:val="004F15F0"/>
    <w:rsid w:val="004F1690"/>
    <w:rsid w:val="004F1736"/>
    <w:rsid w:val="004F1797"/>
    <w:rsid w:val="004F184B"/>
    <w:rsid w:val="004F1BD0"/>
    <w:rsid w:val="004F1C45"/>
    <w:rsid w:val="004F25F4"/>
    <w:rsid w:val="004F28E1"/>
    <w:rsid w:val="004F2C2D"/>
    <w:rsid w:val="004F2EF2"/>
    <w:rsid w:val="004F3085"/>
    <w:rsid w:val="004F3248"/>
    <w:rsid w:val="004F338E"/>
    <w:rsid w:val="004F3626"/>
    <w:rsid w:val="004F3639"/>
    <w:rsid w:val="004F38A8"/>
    <w:rsid w:val="004F397A"/>
    <w:rsid w:val="004F3AA2"/>
    <w:rsid w:val="004F3FC1"/>
    <w:rsid w:val="004F40CC"/>
    <w:rsid w:val="004F4318"/>
    <w:rsid w:val="004F434F"/>
    <w:rsid w:val="004F44BE"/>
    <w:rsid w:val="004F45ED"/>
    <w:rsid w:val="004F48E8"/>
    <w:rsid w:val="004F4EA5"/>
    <w:rsid w:val="004F5500"/>
    <w:rsid w:val="004F57EB"/>
    <w:rsid w:val="004F592B"/>
    <w:rsid w:val="004F5F62"/>
    <w:rsid w:val="004F6452"/>
    <w:rsid w:val="004F6759"/>
    <w:rsid w:val="004F6A77"/>
    <w:rsid w:val="004F7285"/>
    <w:rsid w:val="004F7427"/>
    <w:rsid w:val="004F753A"/>
    <w:rsid w:val="004F7635"/>
    <w:rsid w:val="004F77F3"/>
    <w:rsid w:val="004F7919"/>
    <w:rsid w:val="004F7E8E"/>
    <w:rsid w:val="004F7FB4"/>
    <w:rsid w:val="00500A37"/>
    <w:rsid w:val="00500AE5"/>
    <w:rsid w:val="00500E9D"/>
    <w:rsid w:val="00500FE0"/>
    <w:rsid w:val="0050169A"/>
    <w:rsid w:val="00501E9B"/>
    <w:rsid w:val="00502221"/>
    <w:rsid w:val="00502384"/>
    <w:rsid w:val="005023BB"/>
    <w:rsid w:val="0050266A"/>
    <w:rsid w:val="005027AA"/>
    <w:rsid w:val="0050298A"/>
    <w:rsid w:val="00502A55"/>
    <w:rsid w:val="00502B94"/>
    <w:rsid w:val="00502BB7"/>
    <w:rsid w:val="00502D67"/>
    <w:rsid w:val="0050308C"/>
    <w:rsid w:val="005030D4"/>
    <w:rsid w:val="005033B8"/>
    <w:rsid w:val="00503666"/>
    <w:rsid w:val="005036A2"/>
    <w:rsid w:val="00503AE2"/>
    <w:rsid w:val="00503D93"/>
    <w:rsid w:val="005043F1"/>
    <w:rsid w:val="00504C4C"/>
    <w:rsid w:val="00504CF8"/>
    <w:rsid w:val="00504E49"/>
    <w:rsid w:val="00504EFA"/>
    <w:rsid w:val="00505155"/>
    <w:rsid w:val="005052C6"/>
    <w:rsid w:val="00505493"/>
    <w:rsid w:val="005055A4"/>
    <w:rsid w:val="0050572D"/>
    <w:rsid w:val="00505743"/>
    <w:rsid w:val="00505A2C"/>
    <w:rsid w:val="00505BB2"/>
    <w:rsid w:val="005061E4"/>
    <w:rsid w:val="00506506"/>
    <w:rsid w:val="0050676C"/>
    <w:rsid w:val="005067E9"/>
    <w:rsid w:val="005069A6"/>
    <w:rsid w:val="00506C0B"/>
    <w:rsid w:val="00506DD2"/>
    <w:rsid w:val="00506E8A"/>
    <w:rsid w:val="00506F47"/>
    <w:rsid w:val="00506F90"/>
    <w:rsid w:val="00507091"/>
    <w:rsid w:val="005070AF"/>
    <w:rsid w:val="00507252"/>
    <w:rsid w:val="005074C0"/>
    <w:rsid w:val="00507560"/>
    <w:rsid w:val="005076E8"/>
    <w:rsid w:val="0050777A"/>
    <w:rsid w:val="005077D2"/>
    <w:rsid w:val="0050780B"/>
    <w:rsid w:val="005078C5"/>
    <w:rsid w:val="005079D8"/>
    <w:rsid w:val="00507A84"/>
    <w:rsid w:val="00507E15"/>
    <w:rsid w:val="00507F8C"/>
    <w:rsid w:val="00507FF4"/>
    <w:rsid w:val="0051003E"/>
    <w:rsid w:val="0051009A"/>
    <w:rsid w:val="00510173"/>
    <w:rsid w:val="005101D4"/>
    <w:rsid w:val="005101F5"/>
    <w:rsid w:val="005102A0"/>
    <w:rsid w:val="00510A5E"/>
    <w:rsid w:val="00510C4F"/>
    <w:rsid w:val="00511013"/>
    <w:rsid w:val="005110C3"/>
    <w:rsid w:val="00511245"/>
    <w:rsid w:val="0051128D"/>
    <w:rsid w:val="00511417"/>
    <w:rsid w:val="00511462"/>
    <w:rsid w:val="00511483"/>
    <w:rsid w:val="005114AD"/>
    <w:rsid w:val="005114C9"/>
    <w:rsid w:val="005115C0"/>
    <w:rsid w:val="00511852"/>
    <w:rsid w:val="005118AE"/>
    <w:rsid w:val="00511D0A"/>
    <w:rsid w:val="00511D13"/>
    <w:rsid w:val="00512444"/>
    <w:rsid w:val="00512555"/>
    <w:rsid w:val="00512580"/>
    <w:rsid w:val="005126E3"/>
    <w:rsid w:val="00512995"/>
    <w:rsid w:val="00512E1C"/>
    <w:rsid w:val="005133E5"/>
    <w:rsid w:val="005135EC"/>
    <w:rsid w:val="005135F6"/>
    <w:rsid w:val="0051373A"/>
    <w:rsid w:val="0051398C"/>
    <w:rsid w:val="00513A87"/>
    <w:rsid w:val="00513C97"/>
    <w:rsid w:val="005142C4"/>
    <w:rsid w:val="00514491"/>
    <w:rsid w:val="005148A4"/>
    <w:rsid w:val="00514AA0"/>
    <w:rsid w:val="00514AA2"/>
    <w:rsid w:val="00514AA4"/>
    <w:rsid w:val="00514BA0"/>
    <w:rsid w:val="00514E03"/>
    <w:rsid w:val="005151A4"/>
    <w:rsid w:val="00515466"/>
    <w:rsid w:val="0051561F"/>
    <w:rsid w:val="00515929"/>
    <w:rsid w:val="00515AE4"/>
    <w:rsid w:val="005160CF"/>
    <w:rsid w:val="0051625B"/>
    <w:rsid w:val="0051645C"/>
    <w:rsid w:val="0051662C"/>
    <w:rsid w:val="0051673F"/>
    <w:rsid w:val="00516FF4"/>
    <w:rsid w:val="005173B8"/>
    <w:rsid w:val="00517468"/>
    <w:rsid w:val="00517999"/>
    <w:rsid w:val="00517B56"/>
    <w:rsid w:val="00517D6C"/>
    <w:rsid w:val="00517FD2"/>
    <w:rsid w:val="00520063"/>
    <w:rsid w:val="00520105"/>
    <w:rsid w:val="005204AB"/>
    <w:rsid w:val="00520A75"/>
    <w:rsid w:val="00520B5F"/>
    <w:rsid w:val="005212D8"/>
    <w:rsid w:val="00521341"/>
    <w:rsid w:val="00521650"/>
    <w:rsid w:val="0052175E"/>
    <w:rsid w:val="005218CE"/>
    <w:rsid w:val="0052190D"/>
    <w:rsid w:val="00521D93"/>
    <w:rsid w:val="00521D9E"/>
    <w:rsid w:val="00521F1B"/>
    <w:rsid w:val="005220D2"/>
    <w:rsid w:val="00522160"/>
    <w:rsid w:val="005222E3"/>
    <w:rsid w:val="00522396"/>
    <w:rsid w:val="00522400"/>
    <w:rsid w:val="0052244B"/>
    <w:rsid w:val="0052252B"/>
    <w:rsid w:val="005228D6"/>
    <w:rsid w:val="00522AAD"/>
    <w:rsid w:val="00522DEB"/>
    <w:rsid w:val="00522EEC"/>
    <w:rsid w:val="0052304D"/>
    <w:rsid w:val="00523251"/>
    <w:rsid w:val="00523757"/>
    <w:rsid w:val="005239C2"/>
    <w:rsid w:val="00523C5D"/>
    <w:rsid w:val="00523C5F"/>
    <w:rsid w:val="00523CE6"/>
    <w:rsid w:val="00523E30"/>
    <w:rsid w:val="00523F7A"/>
    <w:rsid w:val="00524359"/>
    <w:rsid w:val="005243FF"/>
    <w:rsid w:val="005245BE"/>
    <w:rsid w:val="00524C88"/>
    <w:rsid w:val="00524CBD"/>
    <w:rsid w:val="00524D6F"/>
    <w:rsid w:val="00525052"/>
    <w:rsid w:val="00525260"/>
    <w:rsid w:val="005259E0"/>
    <w:rsid w:val="00525CCE"/>
    <w:rsid w:val="00525CDB"/>
    <w:rsid w:val="00525DB8"/>
    <w:rsid w:val="0052608E"/>
    <w:rsid w:val="005261CF"/>
    <w:rsid w:val="0052620C"/>
    <w:rsid w:val="00526220"/>
    <w:rsid w:val="005264CA"/>
    <w:rsid w:val="005264DA"/>
    <w:rsid w:val="00526A86"/>
    <w:rsid w:val="00526B0A"/>
    <w:rsid w:val="00526DD2"/>
    <w:rsid w:val="005270AA"/>
    <w:rsid w:val="005270DB"/>
    <w:rsid w:val="0052721C"/>
    <w:rsid w:val="005274CA"/>
    <w:rsid w:val="00527577"/>
    <w:rsid w:val="0052758B"/>
    <w:rsid w:val="00527BA2"/>
    <w:rsid w:val="00527D8B"/>
    <w:rsid w:val="00527F4E"/>
    <w:rsid w:val="00527FFB"/>
    <w:rsid w:val="0053013D"/>
    <w:rsid w:val="005308F8"/>
    <w:rsid w:val="00530AB0"/>
    <w:rsid w:val="00530B12"/>
    <w:rsid w:val="00530D1D"/>
    <w:rsid w:val="00530D98"/>
    <w:rsid w:val="005315BE"/>
    <w:rsid w:val="005316CF"/>
    <w:rsid w:val="005317D0"/>
    <w:rsid w:val="00531A76"/>
    <w:rsid w:val="00531B61"/>
    <w:rsid w:val="0053214A"/>
    <w:rsid w:val="0053237C"/>
    <w:rsid w:val="00532664"/>
    <w:rsid w:val="005326C6"/>
    <w:rsid w:val="00532921"/>
    <w:rsid w:val="00532996"/>
    <w:rsid w:val="00532B1C"/>
    <w:rsid w:val="00532EB8"/>
    <w:rsid w:val="00533354"/>
    <w:rsid w:val="00533442"/>
    <w:rsid w:val="00533547"/>
    <w:rsid w:val="005337A7"/>
    <w:rsid w:val="005338A3"/>
    <w:rsid w:val="00533C6B"/>
    <w:rsid w:val="00533FBD"/>
    <w:rsid w:val="005342F5"/>
    <w:rsid w:val="0053446A"/>
    <w:rsid w:val="00534C49"/>
    <w:rsid w:val="00535078"/>
    <w:rsid w:val="0053546D"/>
    <w:rsid w:val="005354A9"/>
    <w:rsid w:val="0053599C"/>
    <w:rsid w:val="005359F2"/>
    <w:rsid w:val="00535AC2"/>
    <w:rsid w:val="00535DB4"/>
    <w:rsid w:val="00535E3E"/>
    <w:rsid w:val="00536047"/>
    <w:rsid w:val="00536865"/>
    <w:rsid w:val="00536AAB"/>
    <w:rsid w:val="00536B5C"/>
    <w:rsid w:val="00536C3D"/>
    <w:rsid w:val="00536D5A"/>
    <w:rsid w:val="00537131"/>
    <w:rsid w:val="005371F4"/>
    <w:rsid w:val="00537A86"/>
    <w:rsid w:val="00537D44"/>
    <w:rsid w:val="005400F6"/>
    <w:rsid w:val="005402E2"/>
    <w:rsid w:val="0054054B"/>
    <w:rsid w:val="0054083E"/>
    <w:rsid w:val="00540C91"/>
    <w:rsid w:val="00540EDF"/>
    <w:rsid w:val="00540FF9"/>
    <w:rsid w:val="0054108D"/>
    <w:rsid w:val="00541419"/>
    <w:rsid w:val="005417DF"/>
    <w:rsid w:val="00542117"/>
    <w:rsid w:val="00542408"/>
    <w:rsid w:val="0054269B"/>
    <w:rsid w:val="0054288C"/>
    <w:rsid w:val="00542986"/>
    <w:rsid w:val="00542FD6"/>
    <w:rsid w:val="0054310E"/>
    <w:rsid w:val="00543212"/>
    <w:rsid w:val="0054367B"/>
    <w:rsid w:val="00543809"/>
    <w:rsid w:val="005439B7"/>
    <w:rsid w:val="00543A53"/>
    <w:rsid w:val="00543C53"/>
    <w:rsid w:val="00543D28"/>
    <w:rsid w:val="005444EF"/>
    <w:rsid w:val="005446C5"/>
    <w:rsid w:val="00544F2D"/>
    <w:rsid w:val="005450AA"/>
    <w:rsid w:val="00545115"/>
    <w:rsid w:val="005452F5"/>
    <w:rsid w:val="00545350"/>
    <w:rsid w:val="00545857"/>
    <w:rsid w:val="00545A24"/>
    <w:rsid w:val="00545EC5"/>
    <w:rsid w:val="0054623A"/>
    <w:rsid w:val="0054670D"/>
    <w:rsid w:val="00546766"/>
    <w:rsid w:val="00546C25"/>
    <w:rsid w:val="005471BF"/>
    <w:rsid w:val="00547250"/>
    <w:rsid w:val="005475AB"/>
    <w:rsid w:val="00547A66"/>
    <w:rsid w:val="00547AB8"/>
    <w:rsid w:val="00550604"/>
    <w:rsid w:val="00550B51"/>
    <w:rsid w:val="00550B7F"/>
    <w:rsid w:val="00550C09"/>
    <w:rsid w:val="00550DDE"/>
    <w:rsid w:val="00550E03"/>
    <w:rsid w:val="00551190"/>
    <w:rsid w:val="00551191"/>
    <w:rsid w:val="0055133C"/>
    <w:rsid w:val="00551B76"/>
    <w:rsid w:val="00551CE2"/>
    <w:rsid w:val="00551D67"/>
    <w:rsid w:val="00551DF5"/>
    <w:rsid w:val="005525BD"/>
    <w:rsid w:val="00552962"/>
    <w:rsid w:val="00552C61"/>
    <w:rsid w:val="00552D8C"/>
    <w:rsid w:val="00552ED1"/>
    <w:rsid w:val="0055319F"/>
    <w:rsid w:val="005532DF"/>
    <w:rsid w:val="00553B8A"/>
    <w:rsid w:val="0055477E"/>
    <w:rsid w:val="00554BA1"/>
    <w:rsid w:val="00554C08"/>
    <w:rsid w:val="00554E04"/>
    <w:rsid w:val="00554E32"/>
    <w:rsid w:val="00555230"/>
    <w:rsid w:val="00555351"/>
    <w:rsid w:val="00555520"/>
    <w:rsid w:val="0055594B"/>
    <w:rsid w:val="00555A18"/>
    <w:rsid w:val="00555AAD"/>
    <w:rsid w:val="00555DF8"/>
    <w:rsid w:val="00555EDF"/>
    <w:rsid w:val="0055602F"/>
    <w:rsid w:val="005561B1"/>
    <w:rsid w:val="0055641E"/>
    <w:rsid w:val="005569B9"/>
    <w:rsid w:val="00556E77"/>
    <w:rsid w:val="00556FD9"/>
    <w:rsid w:val="005570C2"/>
    <w:rsid w:val="005573CF"/>
    <w:rsid w:val="005578B5"/>
    <w:rsid w:val="00557929"/>
    <w:rsid w:val="00557A43"/>
    <w:rsid w:val="00557B1A"/>
    <w:rsid w:val="00560099"/>
    <w:rsid w:val="00560228"/>
    <w:rsid w:val="00560352"/>
    <w:rsid w:val="00560743"/>
    <w:rsid w:val="0056088B"/>
    <w:rsid w:val="00560CC1"/>
    <w:rsid w:val="00561084"/>
    <w:rsid w:val="0056110C"/>
    <w:rsid w:val="005611BD"/>
    <w:rsid w:val="0056138E"/>
    <w:rsid w:val="0056141C"/>
    <w:rsid w:val="0056195E"/>
    <w:rsid w:val="00561D59"/>
    <w:rsid w:val="005620D3"/>
    <w:rsid w:val="00562157"/>
    <w:rsid w:val="00562326"/>
    <w:rsid w:val="0056251F"/>
    <w:rsid w:val="0056254F"/>
    <w:rsid w:val="005625F4"/>
    <w:rsid w:val="005626D0"/>
    <w:rsid w:val="00562BA2"/>
    <w:rsid w:val="00562C30"/>
    <w:rsid w:val="00562CA7"/>
    <w:rsid w:val="00562F35"/>
    <w:rsid w:val="0056301D"/>
    <w:rsid w:val="005630CF"/>
    <w:rsid w:val="00563113"/>
    <w:rsid w:val="00563134"/>
    <w:rsid w:val="005632A5"/>
    <w:rsid w:val="00563690"/>
    <w:rsid w:val="00564204"/>
    <w:rsid w:val="00564252"/>
    <w:rsid w:val="0056487E"/>
    <w:rsid w:val="00564A33"/>
    <w:rsid w:val="00565134"/>
    <w:rsid w:val="005651F5"/>
    <w:rsid w:val="005656BF"/>
    <w:rsid w:val="0056580C"/>
    <w:rsid w:val="00565A90"/>
    <w:rsid w:val="00565AAD"/>
    <w:rsid w:val="00565AC5"/>
    <w:rsid w:val="00565E40"/>
    <w:rsid w:val="00566422"/>
    <w:rsid w:val="00566772"/>
    <w:rsid w:val="00566D6D"/>
    <w:rsid w:val="005673AF"/>
    <w:rsid w:val="00567508"/>
    <w:rsid w:val="00567B60"/>
    <w:rsid w:val="00567BA3"/>
    <w:rsid w:val="00567C5B"/>
    <w:rsid w:val="005702BB"/>
    <w:rsid w:val="005704F4"/>
    <w:rsid w:val="0057055F"/>
    <w:rsid w:val="005708CE"/>
    <w:rsid w:val="00570B1A"/>
    <w:rsid w:val="00570B78"/>
    <w:rsid w:val="005712F8"/>
    <w:rsid w:val="005714A6"/>
    <w:rsid w:val="005715A0"/>
    <w:rsid w:val="00571661"/>
    <w:rsid w:val="00571879"/>
    <w:rsid w:val="00571930"/>
    <w:rsid w:val="005719E1"/>
    <w:rsid w:val="00571D68"/>
    <w:rsid w:val="00571DD8"/>
    <w:rsid w:val="00571F1E"/>
    <w:rsid w:val="0057209C"/>
    <w:rsid w:val="0057216A"/>
    <w:rsid w:val="0057258D"/>
    <w:rsid w:val="005725EA"/>
    <w:rsid w:val="00572651"/>
    <w:rsid w:val="005726A3"/>
    <w:rsid w:val="0057288F"/>
    <w:rsid w:val="00572AA3"/>
    <w:rsid w:val="00572F53"/>
    <w:rsid w:val="005736E0"/>
    <w:rsid w:val="0057388C"/>
    <w:rsid w:val="00573973"/>
    <w:rsid w:val="00573D45"/>
    <w:rsid w:val="00573EEA"/>
    <w:rsid w:val="00574007"/>
    <w:rsid w:val="0057465B"/>
    <w:rsid w:val="00574815"/>
    <w:rsid w:val="00574D57"/>
    <w:rsid w:val="00575674"/>
    <w:rsid w:val="005758EB"/>
    <w:rsid w:val="00575C56"/>
    <w:rsid w:val="00575D1F"/>
    <w:rsid w:val="00575ED6"/>
    <w:rsid w:val="005761CD"/>
    <w:rsid w:val="005765BE"/>
    <w:rsid w:val="005766EC"/>
    <w:rsid w:val="005767D9"/>
    <w:rsid w:val="005769A9"/>
    <w:rsid w:val="00577146"/>
    <w:rsid w:val="0057719C"/>
    <w:rsid w:val="0057719F"/>
    <w:rsid w:val="005772C3"/>
    <w:rsid w:val="005772F8"/>
    <w:rsid w:val="005773A0"/>
    <w:rsid w:val="0057765B"/>
    <w:rsid w:val="00577A9F"/>
    <w:rsid w:val="00580088"/>
    <w:rsid w:val="005800F8"/>
    <w:rsid w:val="005801AA"/>
    <w:rsid w:val="0058026D"/>
    <w:rsid w:val="0058035E"/>
    <w:rsid w:val="005805A7"/>
    <w:rsid w:val="00580692"/>
    <w:rsid w:val="00580804"/>
    <w:rsid w:val="00580A07"/>
    <w:rsid w:val="0058107E"/>
    <w:rsid w:val="0058156A"/>
    <w:rsid w:val="00581674"/>
    <w:rsid w:val="00581789"/>
    <w:rsid w:val="00581846"/>
    <w:rsid w:val="00581869"/>
    <w:rsid w:val="005818FE"/>
    <w:rsid w:val="00581BD2"/>
    <w:rsid w:val="00581D1F"/>
    <w:rsid w:val="00581E0B"/>
    <w:rsid w:val="00581FAE"/>
    <w:rsid w:val="00582002"/>
    <w:rsid w:val="0058206A"/>
    <w:rsid w:val="00582159"/>
    <w:rsid w:val="00582191"/>
    <w:rsid w:val="005825D9"/>
    <w:rsid w:val="00582ADE"/>
    <w:rsid w:val="00582DBB"/>
    <w:rsid w:val="00582DF3"/>
    <w:rsid w:val="005830AD"/>
    <w:rsid w:val="0058311A"/>
    <w:rsid w:val="005831EB"/>
    <w:rsid w:val="00583689"/>
    <w:rsid w:val="00583888"/>
    <w:rsid w:val="00583C58"/>
    <w:rsid w:val="00583CDB"/>
    <w:rsid w:val="00583D99"/>
    <w:rsid w:val="00583F27"/>
    <w:rsid w:val="00584050"/>
    <w:rsid w:val="0058423C"/>
    <w:rsid w:val="005843D8"/>
    <w:rsid w:val="00584967"/>
    <w:rsid w:val="00584CF3"/>
    <w:rsid w:val="0058501F"/>
    <w:rsid w:val="00585147"/>
    <w:rsid w:val="00585525"/>
    <w:rsid w:val="00585538"/>
    <w:rsid w:val="0058570E"/>
    <w:rsid w:val="005858DC"/>
    <w:rsid w:val="00585CB6"/>
    <w:rsid w:val="00585FD3"/>
    <w:rsid w:val="005860CF"/>
    <w:rsid w:val="005861E2"/>
    <w:rsid w:val="00586299"/>
    <w:rsid w:val="0058657B"/>
    <w:rsid w:val="00586D72"/>
    <w:rsid w:val="005872A0"/>
    <w:rsid w:val="00587844"/>
    <w:rsid w:val="00587AF6"/>
    <w:rsid w:val="00587B9E"/>
    <w:rsid w:val="00587BC6"/>
    <w:rsid w:val="00587BD6"/>
    <w:rsid w:val="00587F9E"/>
    <w:rsid w:val="005902DD"/>
    <w:rsid w:val="005903CC"/>
    <w:rsid w:val="00590BA3"/>
    <w:rsid w:val="00590BF3"/>
    <w:rsid w:val="00590C5D"/>
    <w:rsid w:val="00590CA8"/>
    <w:rsid w:val="00590E36"/>
    <w:rsid w:val="00590F2D"/>
    <w:rsid w:val="00590F71"/>
    <w:rsid w:val="005917F5"/>
    <w:rsid w:val="005920DE"/>
    <w:rsid w:val="00592518"/>
    <w:rsid w:val="00592632"/>
    <w:rsid w:val="00592A3C"/>
    <w:rsid w:val="00592B80"/>
    <w:rsid w:val="00592CD4"/>
    <w:rsid w:val="005931C9"/>
    <w:rsid w:val="0059336F"/>
    <w:rsid w:val="005933B5"/>
    <w:rsid w:val="00593540"/>
    <w:rsid w:val="0059362D"/>
    <w:rsid w:val="005936C4"/>
    <w:rsid w:val="00593872"/>
    <w:rsid w:val="005939D1"/>
    <w:rsid w:val="00593A94"/>
    <w:rsid w:val="00593DCE"/>
    <w:rsid w:val="00594111"/>
    <w:rsid w:val="00594149"/>
    <w:rsid w:val="0059427A"/>
    <w:rsid w:val="005945B6"/>
    <w:rsid w:val="00594A39"/>
    <w:rsid w:val="00594ADC"/>
    <w:rsid w:val="00594C22"/>
    <w:rsid w:val="0059562F"/>
    <w:rsid w:val="005956FF"/>
    <w:rsid w:val="00595BCD"/>
    <w:rsid w:val="00595F55"/>
    <w:rsid w:val="0059604B"/>
    <w:rsid w:val="005961DD"/>
    <w:rsid w:val="0059644E"/>
    <w:rsid w:val="00596A06"/>
    <w:rsid w:val="00596DF4"/>
    <w:rsid w:val="0059712B"/>
    <w:rsid w:val="00597208"/>
    <w:rsid w:val="00597461"/>
    <w:rsid w:val="005974EF"/>
    <w:rsid w:val="0059778C"/>
    <w:rsid w:val="00597858"/>
    <w:rsid w:val="005979B5"/>
    <w:rsid w:val="00597C10"/>
    <w:rsid w:val="00597ED0"/>
    <w:rsid w:val="00597FBC"/>
    <w:rsid w:val="005A004D"/>
    <w:rsid w:val="005A00C7"/>
    <w:rsid w:val="005A0588"/>
    <w:rsid w:val="005A0825"/>
    <w:rsid w:val="005A0864"/>
    <w:rsid w:val="005A11AC"/>
    <w:rsid w:val="005A12E0"/>
    <w:rsid w:val="005A17B8"/>
    <w:rsid w:val="005A1AFB"/>
    <w:rsid w:val="005A1C35"/>
    <w:rsid w:val="005A1FAF"/>
    <w:rsid w:val="005A2129"/>
    <w:rsid w:val="005A2338"/>
    <w:rsid w:val="005A239F"/>
    <w:rsid w:val="005A2430"/>
    <w:rsid w:val="005A25DC"/>
    <w:rsid w:val="005A27F0"/>
    <w:rsid w:val="005A2810"/>
    <w:rsid w:val="005A2C5F"/>
    <w:rsid w:val="005A34F5"/>
    <w:rsid w:val="005A3C75"/>
    <w:rsid w:val="005A4223"/>
    <w:rsid w:val="005A452B"/>
    <w:rsid w:val="005A45F6"/>
    <w:rsid w:val="005A4728"/>
    <w:rsid w:val="005A521D"/>
    <w:rsid w:val="005A56A9"/>
    <w:rsid w:val="005A5D89"/>
    <w:rsid w:val="005A606D"/>
    <w:rsid w:val="005A6197"/>
    <w:rsid w:val="005A62D0"/>
    <w:rsid w:val="005A6912"/>
    <w:rsid w:val="005A6962"/>
    <w:rsid w:val="005A6B66"/>
    <w:rsid w:val="005A6F0C"/>
    <w:rsid w:val="005A719F"/>
    <w:rsid w:val="005A71F8"/>
    <w:rsid w:val="005A7322"/>
    <w:rsid w:val="005A737A"/>
    <w:rsid w:val="005A768C"/>
    <w:rsid w:val="005A77B0"/>
    <w:rsid w:val="005A7E2B"/>
    <w:rsid w:val="005A7F14"/>
    <w:rsid w:val="005B00C9"/>
    <w:rsid w:val="005B0443"/>
    <w:rsid w:val="005B0534"/>
    <w:rsid w:val="005B0739"/>
    <w:rsid w:val="005B0828"/>
    <w:rsid w:val="005B0BCD"/>
    <w:rsid w:val="005B0EC3"/>
    <w:rsid w:val="005B1119"/>
    <w:rsid w:val="005B116B"/>
    <w:rsid w:val="005B167E"/>
    <w:rsid w:val="005B18D8"/>
    <w:rsid w:val="005B1AA8"/>
    <w:rsid w:val="005B1E1C"/>
    <w:rsid w:val="005B21EE"/>
    <w:rsid w:val="005B24FE"/>
    <w:rsid w:val="005B25C5"/>
    <w:rsid w:val="005B27C2"/>
    <w:rsid w:val="005B2853"/>
    <w:rsid w:val="005B2A0E"/>
    <w:rsid w:val="005B2CF7"/>
    <w:rsid w:val="005B2E6C"/>
    <w:rsid w:val="005B3126"/>
    <w:rsid w:val="005B32B6"/>
    <w:rsid w:val="005B3428"/>
    <w:rsid w:val="005B36DC"/>
    <w:rsid w:val="005B3E37"/>
    <w:rsid w:val="005B3FF0"/>
    <w:rsid w:val="005B4139"/>
    <w:rsid w:val="005B41AD"/>
    <w:rsid w:val="005B42B9"/>
    <w:rsid w:val="005B4307"/>
    <w:rsid w:val="005B474E"/>
    <w:rsid w:val="005B49D4"/>
    <w:rsid w:val="005B4A14"/>
    <w:rsid w:val="005B4AE8"/>
    <w:rsid w:val="005B4B51"/>
    <w:rsid w:val="005B4D3F"/>
    <w:rsid w:val="005B4D7B"/>
    <w:rsid w:val="005B4DDB"/>
    <w:rsid w:val="005B5201"/>
    <w:rsid w:val="005B58FA"/>
    <w:rsid w:val="005B592A"/>
    <w:rsid w:val="005B5C4A"/>
    <w:rsid w:val="005B5F3C"/>
    <w:rsid w:val="005B5FFD"/>
    <w:rsid w:val="005B629F"/>
    <w:rsid w:val="005B6313"/>
    <w:rsid w:val="005B64CC"/>
    <w:rsid w:val="005B66AB"/>
    <w:rsid w:val="005B6828"/>
    <w:rsid w:val="005B6903"/>
    <w:rsid w:val="005B69AF"/>
    <w:rsid w:val="005B6BC6"/>
    <w:rsid w:val="005B6C5A"/>
    <w:rsid w:val="005B77F0"/>
    <w:rsid w:val="005B787B"/>
    <w:rsid w:val="005C03A9"/>
    <w:rsid w:val="005C0599"/>
    <w:rsid w:val="005C065E"/>
    <w:rsid w:val="005C10C3"/>
    <w:rsid w:val="005C111F"/>
    <w:rsid w:val="005C14E3"/>
    <w:rsid w:val="005C15AB"/>
    <w:rsid w:val="005C176B"/>
    <w:rsid w:val="005C1F21"/>
    <w:rsid w:val="005C1F81"/>
    <w:rsid w:val="005C2235"/>
    <w:rsid w:val="005C272C"/>
    <w:rsid w:val="005C273E"/>
    <w:rsid w:val="005C2D04"/>
    <w:rsid w:val="005C30A5"/>
    <w:rsid w:val="005C356F"/>
    <w:rsid w:val="005C37FC"/>
    <w:rsid w:val="005C3B25"/>
    <w:rsid w:val="005C3BE2"/>
    <w:rsid w:val="005C3F19"/>
    <w:rsid w:val="005C41C5"/>
    <w:rsid w:val="005C41EA"/>
    <w:rsid w:val="005C4306"/>
    <w:rsid w:val="005C44C7"/>
    <w:rsid w:val="005C5014"/>
    <w:rsid w:val="005C5053"/>
    <w:rsid w:val="005C50F1"/>
    <w:rsid w:val="005C53D6"/>
    <w:rsid w:val="005C5448"/>
    <w:rsid w:val="005C5858"/>
    <w:rsid w:val="005C5ACE"/>
    <w:rsid w:val="005C5DFA"/>
    <w:rsid w:val="005C6084"/>
    <w:rsid w:val="005C6306"/>
    <w:rsid w:val="005C6364"/>
    <w:rsid w:val="005C63C9"/>
    <w:rsid w:val="005C68E9"/>
    <w:rsid w:val="005C6A03"/>
    <w:rsid w:val="005C6BF8"/>
    <w:rsid w:val="005C6C10"/>
    <w:rsid w:val="005C6F4B"/>
    <w:rsid w:val="005C7104"/>
    <w:rsid w:val="005C71D9"/>
    <w:rsid w:val="005C7950"/>
    <w:rsid w:val="005C7953"/>
    <w:rsid w:val="005C7B37"/>
    <w:rsid w:val="005C7BCD"/>
    <w:rsid w:val="005C7F0E"/>
    <w:rsid w:val="005C7FCF"/>
    <w:rsid w:val="005D025D"/>
    <w:rsid w:val="005D0571"/>
    <w:rsid w:val="005D085A"/>
    <w:rsid w:val="005D0967"/>
    <w:rsid w:val="005D0B32"/>
    <w:rsid w:val="005D0D1A"/>
    <w:rsid w:val="005D0F2E"/>
    <w:rsid w:val="005D12B2"/>
    <w:rsid w:val="005D13A0"/>
    <w:rsid w:val="005D1886"/>
    <w:rsid w:val="005D1AE1"/>
    <w:rsid w:val="005D1D35"/>
    <w:rsid w:val="005D1E1E"/>
    <w:rsid w:val="005D26B8"/>
    <w:rsid w:val="005D27EC"/>
    <w:rsid w:val="005D2E7F"/>
    <w:rsid w:val="005D3067"/>
    <w:rsid w:val="005D3559"/>
    <w:rsid w:val="005D367C"/>
    <w:rsid w:val="005D399E"/>
    <w:rsid w:val="005D3AF4"/>
    <w:rsid w:val="005D41C6"/>
    <w:rsid w:val="005D4773"/>
    <w:rsid w:val="005D47AB"/>
    <w:rsid w:val="005D4BA3"/>
    <w:rsid w:val="005D4BE7"/>
    <w:rsid w:val="005D50F4"/>
    <w:rsid w:val="005D535D"/>
    <w:rsid w:val="005D53FE"/>
    <w:rsid w:val="005D556A"/>
    <w:rsid w:val="005D588C"/>
    <w:rsid w:val="005D597D"/>
    <w:rsid w:val="005D5CA8"/>
    <w:rsid w:val="005D5CDA"/>
    <w:rsid w:val="005D5CF2"/>
    <w:rsid w:val="005D5DD0"/>
    <w:rsid w:val="005D60BB"/>
    <w:rsid w:val="005D61CF"/>
    <w:rsid w:val="005D64D0"/>
    <w:rsid w:val="005D65C0"/>
    <w:rsid w:val="005D6647"/>
    <w:rsid w:val="005D6C41"/>
    <w:rsid w:val="005D6C69"/>
    <w:rsid w:val="005D6D0D"/>
    <w:rsid w:val="005D6D1B"/>
    <w:rsid w:val="005D6DBE"/>
    <w:rsid w:val="005D6EBF"/>
    <w:rsid w:val="005D6F5D"/>
    <w:rsid w:val="005D7041"/>
    <w:rsid w:val="005D7557"/>
    <w:rsid w:val="005D772C"/>
    <w:rsid w:val="005D7733"/>
    <w:rsid w:val="005D7B0E"/>
    <w:rsid w:val="005E02C8"/>
    <w:rsid w:val="005E03B6"/>
    <w:rsid w:val="005E061D"/>
    <w:rsid w:val="005E0719"/>
    <w:rsid w:val="005E0C31"/>
    <w:rsid w:val="005E0EA2"/>
    <w:rsid w:val="005E0FFC"/>
    <w:rsid w:val="005E1159"/>
    <w:rsid w:val="005E1175"/>
    <w:rsid w:val="005E11B4"/>
    <w:rsid w:val="005E1333"/>
    <w:rsid w:val="005E1387"/>
    <w:rsid w:val="005E146D"/>
    <w:rsid w:val="005E1873"/>
    <w:rsid w:val="005E199C"/>
    <w:rsid w:val="005E1AC3"/>
    <w:rsid w:val="005E1C0E"/>
    <w:rsid w:val="005E1CC9"/>
    <w:rsid w:val="005E1D55"/>
    <w:rsid w:val="005E28B4"/>
    <w:rsid w:val="005E2A2C"/>
    <w:rsid w:val="005E2F66"/>
    <w:rsid w:val="005E2FB4"/>
    <w:rsid w:val="005E3121"/>
    <w:rsid w:val="005E321A"/>
    <w:rsid w:val="005E392A"/>
    <w:rsid w:val="005E39C3"/>
    <w:rsid w:val="005E39E7"/>
    <w:rsid w:val="005E42DD"/>
    <w:rsid w:val="005E454B"/>
    <w:rsid w:val="005E48B9"/>
    <w:rsid w:val="005E48CB"/>
    <w:rsid w:val="005E494D"/>
    <w:rsid w:val="005E522C"/>
    <w:rsid w:val="005E531F"/>
    <w:rsid w:val="005E5380"/>
    <w:rsid w:val="005E54B5"/>
    <w:rsid w:val="005E555E"/>
    <w:rsid w:val="005E57A7"/>
    <w:rsid w:val="005E59E8"/>
    <w:rsid w:val="005E5D47"/>
    <w:rsid w:val="005E63C9"/>
    <w:rsid w:val="005E693D"/>
    <w:rsid w:val="005E6CEE"/>
    <w:rsid w:val="005E6E34"/>
    <w:rsid w:val="005E71FD"/>
    <w:rsid w:val="005E7267"/>
    <w:rsid w:val="005E72C3"/>
    <w:rsid w:val="005E7759"/>
    <w:rsid w:val="005E78BC"/>
    <w:rsid w:val="005E7C96"/>
    <w:rsid w:val="005E7E1D"/>
    <w:rsid w:val="005F0181"/>
    <w:rsid w:val="005F0403"/>
    <w:rsid w:val="005F044F"/>
    <w:rsid w:val="005F0905"/>
    <w:rsid w:val="005F0BAA"/>
    <w:rsid w:val="005F0C54"/>
    <w:rsid w:val="005F0F5F"/>
    <w:rsid w:val="005F1699"/>
    <w:rsid w:val="005F17B4"/>
    <w:rsid w:val="005F200A"/>
    <w:rsid w:val="005F25C3"/>
    <w:rsid w:val="005F2705"/>
    <w:rsid w:val="005F29F4"/>
    <w:rsid w:val="005F2B5E"/>
    <w:rsid w:val="005F2D05"/>
    <w:rsid w:val="005F2D82"/>
    <w:rsid w:val="005F2F80"/>
    <w:rsid w:val="005F2F98"/>
    <w:rsid w:val="005F3C6E"/>
    <w:rsid w:val="005F3D4B"/>
    <w:rsid w:val="005F3F95"/>
    <w:rsid w:val="005F425C"/>
    <w:rsid w:val="005F43CF"/>
    <w:rsid w:val="005F45AA"/>
    <w:rsid w:val="005F4664"/>
    <w:rsid w:val="005F4673"/>
    <w:rsid w:val="005F47BB"/>
    <w:rsid w:val="005F4981"/>
    <w:rsid w:val="005F4CDA"/>
    <w:rsid w:val="005F4D03"/>
    <w:rsid w:val="005F4F61"/>
    <w:rsid w:val="005F5022"/>
    <w:rsid w:val="005F5075"/>
    <w:rsid w:val="005F5147"/>
    <w:rsid w:val="005F53C3"/>
    <w:rsid w:val="005F53CE"/>
    <w:rsid w:val="005F55FC"/>
    <w:rsid w:val="005F590A"/>
    <w:rsid w:val="005F5BCE"/>
    <w:rsid w:val="005F5EFB"/>
    <w:rsid w:val="005F5FB5"/>
    <w:rsid w:val="005F60E5"/>
    <w:rsid w:val="005F6200"/>
    <w:rsid w:val="005F6482"/>
    <w:rsid w:val="005F6664"/>
    <w:rsid w:val="005F66DB"/>
    <w:rsid w:val="005F66E7"/>
    <w:rsid w:val="005F6B67"/>
    <w:rsid w:val="005F6EA1"/>
    <w:rsid w:val="005F6EA9"/>
    <w:rsid w:val="005F744A"/>
    <w:rsid w:val="005F74AE"/>
    <w:rsid w:val="005F756D"/>
    <w:rsid w:val="005F7B79"/>
    <w:rsid w:val="005F7C6D"/>
    <w:rsid w:val="005F7DCF"/>
    <w:rsid w:val="00600035"/>
    <w:rsid w:val="00600100"/>
    <w:rsid w:val="00600338"/>
    <w:rsid w:val="006004C8"/>
    <w:rsid w:val="0060052E"/>
    <w:rsid w:val="0060061F"/>
    <w:rsid w:val="0060065B"/>
    <w:rsid w:val="006006BC"/>
    <w:rsid w:val="0060085C"/>
    <w:rsid w:val="00600A12"/>
    <w:rsid w:val="00600E6D"/>
    <w:rsid w:val="00600EF0"/>
    <w:rsid w:val="0060145B"/>
    <w:rsid w:val="0060154D"/>
    <w:rsid w:val="006015D3"/>
    <w:rsid w:val="006017AD"/>
    <w:rsid w:val="006017D6"/>
    <w:rsid w:val="006017E1"/>
    <w:rsid w:val="0060185D"/>
    <w:rsid w:val="00602120"/>
    <w:rsid w:val="006024C1"/>
    <w:rsid w:val="006025B1"/>
    <w:rsid w:val="0060261A"/>
    <w:rsid w:val="00603039"/>
    <w:rsid w:val="006032E4"/>
    <w:rsid w:val="006033CE"/>
    <w:rsid w:val="0060366E"/>
    <w:rsid w:val="0060369A"/>
    <w:rsid w:val="00603932"/>
    <w:rsid w:val="00603BC9"/>
    <w:rsid w:val="00604193"/>
    <w:rsid w:val="00604377"/>
    <w:rsid w:val="006044A9"/>
    <w:rsid w:val="006046C5"/>
    <w:rsid w:val="00604B8F"/>
    <w:rsid w:val="00604BE2"/>
    <w:rsid w:val="00605298"/>
    <w:rsid w:val="006054AD"/>
    <w:rsid w:val="006058D0"/>
    <w:rsid w:val="00605AB0"/>
    <w:rsid w:val="00605B25"/>
    <w:rsid w:val="00605C5F"/>
    <w:rsid w:val="006064E4"/>
    <w:rsid w:val="006066BB"/>
    <w:rsid w:val="00606899"/>
    <w:rsid w:val="00606AD6"/>
    <w:rsid w:val="00606B38"/>
    <w:rsid w:val="00606EA2"/>
    <w:rsid w:val="00607066"/>
    <w:rsid w:val="00607067"/>
    <w:rsid w:val="006070B9"/>
    <w:rsid w:val="006070F7"/>
    <w:rsid w:val="0060722D"/>
    <w:rsid w:val="0060736F"/>
    <w:rsid w:val="006073A3"/>
    <w:rsid w:val="006073D7"/>
    <w:rsid w:val="006075E7"/>
    <w:rsid w:val="00607662"/>
    <w:rsid w:val="006076E3"/>
    <w:rsid w:val="006078A9"/>
    <w:rsid w:val="00607CB5"/>
    <w:rsid w:val="00607E18"/>
    <w:rsid w:val="006100A6"/>
    <w:rsid w:val="00610935"/>
    <w:rsid w:val="00610BB9"/>
    <w:rsid w:val="00610C1F"/>
    <w:rsid w:val="00610FA1"/>
    <w:rsid w:val="0061115D"/>
    <w:rsid w:val="006111E5"/>
    <w:rsid w:val="006112D0"/>
    <w:rsid w:val="00611481"/>
    <w:rsid w:val="0061153C"/>
    <w:rsid w:val="00611546"/>
    <w:rsid w:val="00611EC8"/>
    <w:rsid w:val="00611F93"/>
    <w:rsid w:val="0061202A"/>
    <w:rsid w:val="006122D7"/>
    <w:rsid w:val="006123CD"/>
    <w:rsid w:val="006123D3"/>
    <w:rsid w:val="00612C20"/>
    <w:rsid w:val="00612DFF"/>
    <w:rsid w:val="00612E37"/>
    <w:rsid w:val="00613015"/>
    <w:rsid w:val="00613051"/>
    <w:rsid w:val="00613154"/>
    <w:rsid w:val="0061335D"/>
    <w:rsid w:val="0061349E"/>
    <w:rsid w:val="006135BF"/>
    <w:rsid w:val="006135E0"/>
    <w:rsid w:val="0061361C"/>
    <w:rsid w:val="0061384C"/>
    <w:rsid w:val="00614076"/>
    <w:rsid w:val="006141A6"/>
    <w:rsid w:val="006141C6"/>
    <w:rsid w:val="006142AD"/>
    <w:rsid w:val="006143E8"/>
    <w:rsid w:val="00614D24"/>
    <w:rsid w:val="00614D40"/>
    <w:rsid w:val="00614D4E"/>
    <w:rsid w:val="00614EAB"/>
    <w:rsid w:val="0061502E"/>
    <w:rsid w:val="006157AC"/>
    <w:rsid w:val="00615803"/>
    <w:rsid w:val="006158A2"/>
    <w:rsid w:val="00615C21"/>
    <w:rsid w:val="00615CF4"/>
    <w:rsid w:val="00615D13"/>
    <w:rsid w:val="00615E33"/>
    <w:rsid w:val="00616C29"/>
    <w:rsid w:val="00616DAC"/>
    <w:rsid w:val="00616F25"/>
    <w:rsid w:val="00616F57"/>
    <w:rsid w:val="00617834"/>
    <w:rsid w:val="006179A5"/>
    <w:rsid w:val="00617CBC"/>
    <w:rsid w:val="00617EE0"/>
    <w:rsid w:val="006201F3"/>
    <w:rsid w:val="006203EC"/>
    <w:rsid w:val="006208B4"/>
    <w:rsid w:val="00620A12"/>
    <w:rsid w:val="00620A1C"/>
    <w:rsid w:val="00620A2B"/>
    <w:rsid w:val="00620B15"/>
    <w:rsid w:val="00620B76"/>
    <w:rsid w:val="00620EA7"/>
    <w:rsid w:val="00620F9B"/>
    <w:rsid w:val="00621702"/>
    <w:rsid w:val="0062175A"/>
    <w:rsid w:val="00621D05"/>
    <w:rsid w:val="006224BC"/>
    <w:rsid w:val="00622718"/>
    <w:rsid w:val="00622815"/>
    <w:rsid w:val="00622987"/>
    <w:rsid w:val="00622B96"/>
    <w:rsid w:val="00623152"/>
    <w:rsid w:val="006234BC"/>
    <w:rsid w:val="00623670"/>
    <w:rsid w:val="006238AF"/>
    <w:rsid w:val="00624404"/>
    <w:rsid w:val="00624426"/>
    <w:rsid w:val="00624511"/>
    <w:rsid w:val="006247BD"/>
    <w:rsid w:val="00624D92"/>
    <w:rsid w:val="00624D9B"/>
    <w:rsid w:val="00624E2A"/>
    <w:rsid w:val="00624E61"/>
    <w:rsid w:val="0062522C"/>
    <w:rsid w:val="0062523B"/>
    <w:rsid w:val="006256B8"/>
    <w:rsid w:val="00625996"/>
    <w:rsid w:val="00625EC3"/>
    <w:rsid w:val="00625ECE"/>
    <w:rsid w:val="006260D0"/>
    <w:rsid w:val="0062615A"/>
    <w:rsid w:val="006264EF"/>
    <w:rsid w:val="00626542"/>
    <w:rsid w:val="00626608"/>
    <w:rsid w:val="0062670F"/>
    <w:rsid w:val="00626712"/>
    <w:rsid w:val="00626BC5"/>
    <w:rsid w:val="00626DBF"/>
    <w:rsid w:val="00626E43"/>
    <w:rsid w:val="00627748"/>
    <w:rsid w:val="00627C13"/>
    <w:rsid w:val="006300D5"/>
    <w:rsid w:val="0063028C"/>
    <w:rsid w:val="00630372"/>
    <w:rsid w:val="0063054E"/>
    <w:rsid w:val="00630671"/>
    <w:rsid w:val="00630899"/>
    <w:rsid w:val="0063094A"/>
    <w:rsid w:val="006309FA"/>
    <w:rsid w:val="00630D32"/>
    <w:rsid w:val="0063104F"/>
    <w:rsid w:val="006310DC"/>
    <w:rsid w:val="00631529"/>
    <w:rsid w:val="00631933"/>
    <w:rsid w:val="00631CD1"/>
    <w:rsid w:val="00631DD1"/>
    <w:rsid w:val="00631E70"/>
    <w:rsid w:val="006325CD"/>
    <w:rsid w:val="00632D00"/>
    <w:rsid w:val="00633181"/>
    <w:rsid w:val="00633321"/>
    <w:rsid w:val="00633361"/>
    <w:rsid w:val="006335E0"/>
    <w:rsid w:val="00633607"/>
    <w:rsid w:val="00633718"/>
    <w:rsid w:val="00633A50"/>
    <w:rsid w:val="00633B34"/>
    <w:rsid w:val="00633C1C"/>
    <w:rsid w:val="00633E0C"/>
    <w:rsid w:val="00633E85"/>
    <w:rsid w:val="00633FE5"/>
    <w:rsid w:val="006346BD"/>
    <w:rsid w:val="0063479F"/>
    <w:rsid w:val="00634809"/>
    <w:rsid w:val="00634CD0"/>
    <w:rsid w:val="00634D0D"/>
    <w:rsid w:val="00634D39"/>
    <w:rsid w:val="006350CB"/>
    <w:rsid w:val="006352F1"/>
    <w:rsid w:val="00635602"/>
    <w:rsid w:val="006356F3"/>
    <w:rsid w:val="00635BA7"/>
    <w:rsid w:val="00635EE1"/>
    <w:rsid w:val="00636495"/>
    <w:rsid w:val="006364B7"/>
    <w:rsid w:val="00636718"/>
    <w:rsid w:val="00636DF7"/>
    <w:rsid w:val="00637202"/>
    <w:rsid w:val="00637499"/>
    <w:rsid w:val="0063749E"/>
    <w:rsid w:val="006374BD"/>
    <w:rsid w:val="00637F9A"/>
    <w:rsid w:val="00640041"/>
    <w:rsid w:val="00640177"/>
    <w:rsid w:val="0064017C"/>
    <w:rsid w:val="00640861"/>
    <w:rsid w:val="00640CE4"/>
    <w:rsid w:val="00640CE9"/>
    <w:rsid w:val="00640F9A"/>
    <w:rsid w:val="00641139"/>
    <w:rsid w:val="0064129D"/>
    <w:rsid w:val="00641350"/>
    <w:rsid w:val="006414F0"/>
    <w:rsid w:val="00641780"/>
    <w:rsid w:val="006417D2"/>
    <w:rsid w:val="00641A32"/>
    <w:rsid w:val="00641CA2"/>
    <w:rsid w:val="0064202E"/>
    <w:rsid w:val="00642285"/>
    <w:rsid w:val="006424EE"/>
    <w:rsid w:val="0064252D"/>
    <w:rsid w:val="0064253A"/>
    <w:rsid w:val="00642586"/>
    <w:rsid w:val="0064262C"/>
    <w:rsid w:val="006427AA"/>
    <w:rsid w:val="00643045"/>
    <w:rsid w:val="0064325C"/>
    <w:rsid w:val="006434D0"/>
    <w:rsid w:val="0064372F"/>
    <w:rsid w:val="00643826"/>
    <w:rsid w:val="00643A26"/>
    <w:rsid w:val="00643A31"/>
    <w:rsid w:val="00643B10"/>
    <w:rsid w:val="006441C3"/>
    <w:rsid w:val="006441DD"/>
    <w:rsid w:val="00644435"/>
    <w:rsid w:val="00644BFA"/>
    <w:rsid w:val="00644CC5"/>
    <w:rsid w:val="00644FBC"/>
    <w:rsid w:val="00644FD3"/>
    <w:rsid w:val="0064518D"/>
    <w:rsid w:val="0064541F"/>
    <w:rsid w:val="006455B2"/>
    <w:rsid w:val="00645675"/>
    <w:rsid w:val="00645C27"/>
    <w:rsid w:val="00645D56"/>
    <w:rsid w:val="006460D2"/>
    <w:rsid w:val="006462A5"/>
    <w:rsid w:val="006466D4"/>
    <w:rsid w:val="00646E7A"/>
    <w:rsid w:val="0064718D"/>
    <w:rsid w:val="00647240"/>
    <w:rsid w:val="00647274"/>
    <w:rsid w:val="00647442"/>
    <w:rsid w:val="00647CCF"/>
    <w:rsid w:val="00647E89"/>
    <w:rsid w:val="0065002B"/>
    <w:rsid w:val="00650280"/>
    <w:rsid w:val="0065044F"/>
    <w:rsid w:val="00650537"/>
    <w:rsid w:val="006507ED"/>
    <w:rsid w:val="00650A2C"/>
    <w:rsid w:val="00650CF9"/>
    <w:rsid w:val="006513B3"/>
    <w:rsid w:val="0065146B"/>
    <w:rsid w:val="0065156D"/>
    <w:rsid w:val="00651696"/>
    <w:rsid w:val="006516AA"/>
    <w:rsid w:val="0065172D"/>
    <w:rsid w:val="00651BC6"/>
    <w:rsid w:val="00651C67"/>
    <w:rsid w:val="00651F15"/>
    <w:rsid w:val="006524B0"/>
    <w:rsid w:val="00652A85"/>
    <w:rsid w:val="00652B97"/>
    <w:rsid w:val="00652E56"/>
    <w:rsid w:val="006533DC"/>
    <w:rsid w:val="006533F9"/>
    <w:rsid w:val="00653561"/>
    <w:rsid w:val="00653578"/>
    <w:rsid w:val="006536A5"/>
    <w:rsid w:val="006538DD"/>
    <w:rsid w:val="006539E6"/>
    <w:rsid w:val="00653C05"/>
    <w:rsid w:val="00653DB6"/>
    <w:rsid w:val="00654111"/>
    <w:rsid w:val="00654775"/>
    <w:rsid w:val="0065498F"/>
    <w:rsid w:val="00654A45"/>
    <w:rsid w:val="00654CCE"/>
    <w:rsid w:val="00654D45"/>
    <w:rsid w:val="0065508A"/>
    <w:rsid w:val="006550A6"/>
    <w:rsid w:val="006550D5"/>
    <w:rsid w:val="006552A1"/>
    <w:rsid w:val="0065571B"/>
    <w:rsid w:val="0065574A"/>
    <w:rsid w:val="0065584A"/>
    <w:rsid w:val="006558B6"/>
    <w:rsid w:val="00655924"/>
    <w:rsid w:val="00655DD0"/>
    <w:rsid w:val="00655E71"/>
    <w:rsid w:val="00656368"/>
    <w:rsid w:val="006569D4"/>
    <w:rsid w:val="00657145"/>
    <w:rsid w:val="006573F8"/>
    <w:rsid w:val="0065748A"/>
    <w:rsid w:val="006574FF"/>
    <w:rsid w:val="00657580"/>
    <w:rsid w:val="00657A08"/>
    <w:rsid w:val="00657F6D"/>
    <w:rsid w:val="00660035"/>
    <w:rsid w:val="00660272"/>
    <w:rsid w:val="0066084D"/>
    <w:rsid w:val="006609EC"/>
    <w:rsid w:val="00660B02"/>
    <w:rsid w:val="00660B3B"/>
    <w:rsid w:val="00660BC0"/>
    <w:rsid w:val="006611C8"/>
    <w:rsid w:val="00661803"/>
    <w:rsid w:val="006619BF"/>
    <w:rsid w:val="006619C6"/>
    <w:rsid w:val="00661BEC"/>
    <w:rsid w:val="00661CBB"/>
    <w:rsid w:val="00661F3D"/>
    <w:rsid w:val="006624A8"/>
    <w:rsid w:val="0066251E"/>
    <w:rsid w:val="00662576"/>
    <w:rsid w:val="00662DCE"/>
    <w:rsid w:val="006632F6"/>
    <w:rsid w:val="006635E6"/>
    <w:rsid w:val="0066371C"/>
    <w:rsid w:val="00663BE1"/>
    <w:rsid w:val="00663C11"/>
    <w:rsid w:val="00663CA8"/>
    <w:rsid w:val="00663CCC"/>
    <w:rsid w:val="006641F3"/>
    <w:rsid w:val="006643AE"/>
    <w:rsid w:val="006643B2"/>
    <w:rsid w:val="006646A2"/>
    <w:rsid w:val="00664B35"/>
    <w:rsid w:val="00664C12"/>
    <w:rsid w:val="006651EE"/>
    <w:rsid w:val="006653B5"/>
    <w:rsid w:val="00665486"/>
    <w:rsid w:val="006656D4"/>
    <w:rsid w:val="006658ED"/>
    <w:rsid w:val="00665957"/>
    <w:rsid w:val="006668C2"/>
    <w:rsid w:val="00666946"/>
    <w:rsid w:val="006669D2"/>
    <w:rsid w:val="006669E0"/>
    <w:rsid w:val="00666BD2"/>
    <w:rsid w:val="00666C28"/>
    <w:rsid w:val="00666DCF"/>
    <w:rsid w:val="00666DF3"/>
    <w:rsid w:val="006670C4"/>
    <w:rsid w:val="006675E7"/>
    <w:rsid w:val="00667F52"/>
    <w:rsid w:val="00670428"/>
    <w:rsid w:val="0067071F"/>
    <w:rsid w:val="00670841"/>
    <w:rsid w:val="006708E4"/>
    <w:rsid w:val="006709B2"/>
    <w:rsid w:val="006709E8"/>
    <w:rsid w:val="00670AD5"/>
    <w:rsid w:val="00671167"/>
    <w:rsid w:val="00671421"/>
    <w:rsid w:val="006715E2"/>
    <w:rsid w:val="00671654"/>
    <w:rsid w:val="00671E25"/>
    <w:rsid w:val="00672002"/>
    <w:rsid w:val="006721A3"/>
    <w:rsid w:val="00672322"/>
    <w:rsid w:val="00672694"/>
    <w:rsid w:val="006730B9"/>
    <w:rsid w:val="0067327A"/>
    <w:rsid w:val="006734B8"/>
    <w:rsid w:val="00673501"/>
    <w:rsid w:val="0067355B"/>
    <w:rsid w:val="00673653"/>
    <w:rsid w:val="00673C5A"/>
    <w:rsid w:val="00673CAE"/>
    <w:rsid w:val="00673DB7"/>
    <w:rsid w:val="00673E92"/>
    <w:rsid w:val="00673FF7"/>
    <w:rsid w:val="00674026"/>
    <w:rsid w:val="0067411A"/>
    <w:rsid w:val="00674698"/>
    <w:rsid w:val="006746BA"/>
    <w:rsid w:val="00674F86"/>
    <w:rsid w:val="00674FF6"/>
    <w:rsid w:val="00675144"/>
    <w:rsid w:val="0067518E"/>
    <w:rsid w:val="0067549A"/>
    <w:rsid w:val="00675C56"/>
    <w:rsid w:val="006762EA"/>
    <w:rsid w:val="00676391"/>
    <w:rsid w:val="0067660C"/>
    <w:rsid w:val="0067668C"/>
    <w:rsid w:val="006766B1"/>
    <w:rsid w:val="006766E8"/>
    <w:rsid w:val="00676749"/>
    <w:rsid w:val="00676A76"/>
    <w:rsid w:val="00676A9A"/>
    <w:rsid w:val="00676E1F"/>
    <w:rsid w:val="00676F66"/>
    <w:rsid w:val="0067724B"/>
    <w:rsid w:val="00677380"/>
    <w:rsid w:val="00677B0F"/>
    <w:rsid w:val="00677C07"/>
    <w:rsid w:val="00677E56"/>
    <w:rsid w:val="00677FA5"/>
    <w:rsid w:val="00680222"/>
    <w:rsid w:val="00680259"/>
    <w:rsid w:val="00680367"/>
    <w:rsid w:val="0068050F"/>
    <w:rsid w:val="006806CF"/>
    <w:rsid w:val="006808DC"/>
    <w:rsid w:val="00680939"/>
    <w:rsid w:val="006809DC"/>
    <w:rsid w:val="00680D91"/>
    <w:rsid w:val="00680DFF"/>
    <w:rsid w:val="00680FB2"/>
    <w:rsid w:val="00681142"/>
    <w:rsid w:val="006811A0"/>
    <w:rsid w:val="006811BB"/>
    <w:rsid w:val="0068127A"/>
    <w:rsid w:val="00681465"/>
    <w:rsid w:val="006817B6"/>
    <w:rsid w:val="00681BFA"/>
    <w:rsid w:val="00681C75"/>
    <w:rsid w:val="00681DE5"/>
    <w:rsid w:val="00681F26"/>
    <w:rsid w:val="00681FF2"/>
    <w:rsid w:val="0068253D"/>
    <w:rsid w:val="00682850"/>
    <w:rsid w:val="00682922"/>
    <w:rsid w:val="00682ED4"/>
    <w:rsid w:val="00683092"/>
    <w:rsid w:val="0068312C"/>
    <w:rsid w:val="00683272"/>
    <w:rsid w:val="006832BE"/>
    <w:rsid w:val="0068333D"/>
    <w:rsid w:val="00683449"/>
    <w:rsid w:val="0068347F"/>
    <w:rsid w:val="006834B8"/>
    <w:rsid w:val="00683503"/>
    <w:rsid w:val="00683686"/>
    <w:rsid w:val="00683911"/>
    <w:rsid w:val="00683949"/>
    <w:rsid w:val="00683A41"/>
    <w:rsid w:val="00683ACE"/>
    <w:rsid w:val="00683E67"/>
    <w:rsid w:val="00683E7E"/>
    <w:rsid w:val="006841C0"/>
    <w:rsid w:val="006843CB"/>
    <w:rsid w:val="00684BA2"/>
    <w:rsid w:val="00684F60"/>
    <w:rsid w:val="00685128"/>
    <w:rsid w:val="006853B0"/>
    <w:rsid w:val="00685966"/>
    <w:rsid w:val="0068686B"/>
    <w:rsid w:val="00686A58"/>
    <w:rsid w:val="00686DEC"/>
    <w:rsid w:val="00687280"/>
    <w:rsid w:val="006873B6"/>
    <w:rsid w:val="006875E6"/>
    <w:rsid w:val="0068766C"/>
    <w:rsid w:val="0069050E"/>
    <w:rsid w:val="00690B93"/>
    <w:rsid w:val="00690FEB"/>
    <w:rsid w:val="00691094"/>
    <w:rsid w:val="006910AB"/>
    <w:rsid w:val="0069117F"/>
    <w:rsid w:val="00691688"/>
    <w:rsid w:val="006916A4"/>
    <w:rsid w:val="006916D0"/>
    <w:rsid w:val="00691814"/>
    <w:rsid w:val="00691C5F"/>
    <w:rsid w:val="00691DAE"/>
    <w:rsid w:val="00691E52"/>
    <w:rsid w:val="00691F2B"/>
    <w:rsid w:val="00692088"/>
    <w:rsid w:val="006920E6"/>
    <w:rsid w:val="0069211B"/>
    <w:rsid w:val="00692557"/>
    <w:rsid w:val="006925A2"/>
    <w:rsid w:val="006926B1"/>
    <w:rsid w:val="00692AC2"/>
    <w:rsid w:val="00692B83"/>
    <w:rsid w:val="006933E7"/>
    <w:rsid w:val="00693A82"/>
    <w:rsid w:val="00693CF6"/>
    <w:rsid w:val="00693ED3"/>
    <w:rsid w:val="0069412B"/>
    <w:rsid w:val="006945F5"/>
    <w:rsid w:val="0069468F"/>
    <w:rsid w:val="00694B4D"/>
    <w:rsid w:val="00694CB2"/>
    <w:rsid w:val="00694F03"/>
    <w:rsid w:val="00694F8C"/>
    <w:rsid w:val="0069501D"/>
    <w:rsid w:val="00695025"/>
    <w:rsid w:val="006950C1"/>
    <w:rsid w:val="00695403"/>
    <w:rsid w:val="0069562F"/>
    <w:rsid w:val="00695BB9"/>
    <w:rsid w:val="006960D8"/>
    <w:rsid w:val="006960F5"/>
    <w:rsid w:val="00696279"/>
    <w:rsid w:val="0069641C"/>
    <w:rsid w:val="0069666D"/>
    <w:rsid w:val="00696A41"/>
    <w:rsid w:val="00696A75"/>
    <w:rsid w:val="00696C45"/>
    <w:rsid w:val="00696E31"/>
    <w:rsid w:val="0069712C"/>
    <w:rsid w:val="006971C8"/>
    <w:rsid w:val="00697704"/>
    <w:rsid w:val="006978A4"/>
    <w:rsid w:val="00697980"/>
    <w:rsid w:val="00697A12"/>
    <w:rsid w:val="00697A26"/>
    <w:rsid w:val="00697E9B"/>
    <w:rsid w:val="006A049C"/>
    <w:rsid w:val="006A04AB"/>
    <w:rsid w:val="006A0558"/>
    <w:rsid w:val="006A0602"/>
    <w:rsid w:val="006A078B"/>
    <w:rsid w:val="006A0845"/>
    <w:rsid w:val="006A0DD7"/>
    <w:rsid w:val="006A1116"/>
    <w:rsid w:val="006A1293"/>
    <w:rsid w:val="006A13A5"/>
    <w:rsid w:val="006A163E"/>
    <w:rsid w:val="006A19ED"/>
    <w:rsid w:val="006A1AE2"/>
    <w:rsid w:val="006A1B0D"/>
    <w:rsid w:val="006A1E3B"/>
    <w:rsid w:val="006A29A1"/>
    <w:rsid w:val="006A2CA1"/>
    <w:rsid w:val="006A2CEC"/>
    <w:rsid w:val="006A2EAA"/>
    <w:rsid w:val="006A2EB8"/>
    <w:rsid w:val="006A2FDF"/>
    <w:rsid w:val="006A3375"/>
    <w:rsid w:val="006A33D5"/>
    <w:rsid w:val="006A36C8"/>
    <w:rsid w:val="006A3964"/>
    <w:rsid w:val="006A42F3"/>
    <w:rsid w:val="006A444D"/>
    <w:rsid w:val="006A44A4"/>
    <w:rsid w:val="006A47AA"/>
    <w:rsid w:val="006A483C"/>
    <w:rsid w:val="006A4A44"/>
    <w:rsid w:val="006A4AF2"/>
    <w:rsid w:val="006A4B54"/>
    <w:rsid w:val="006A5116"/>
    <w:rsid w:val="006A51E9"/>
    <w:rsid w:val="006A5775"/>
    <w:rsid w:val="006A5941"/>
    <w:rsid w:val="006A597F"/>
    <w:rsid w:val="006A5A74"/>
    <w:rsid w:val="006A5B83"/>
    <w:rsid w:val="006A5CC3"/>
    <w:rsid w:val="006A5D43"/>
    <w:rsid w:val="006A5E7A"/>
    <w:rsid w:val="006A6319"/>
    <w:rsid w:val="006A640A"/>
    <w:rsid w:val="006A644B"/>
    <w:rsid w:val="006A655C"/>
    <w:rsid w:val="006A6560"/>
    <w:rsid w:val="006A6666"/>
    <w:rsid w:val="006A66EC"/>
    <w:rsid w:val="006A6812"/>
    <w:rsid w:val="006A6843"/>
    <w:rsid w:val="006A6956"/>
    <w:rsid w:val="006A6A65"/>
    <w:rsid w:val="006A6B5E"/>
    <w:rsid w:val="006A6E5C"/>
    <w:rsid w:val="006A7211"/>
    <w:rsid w:val="006A7321"/>
    <w:rsid w:val="006A737F"/>
    <w:rsid w:val="006A7541"/>
    <w:rsid w:val="006A7784"/>
    <w:rsid w:val="006A7987"/>
    <w:rsid w:val="006A7994"/>
    <w:rsid w:val="006A7BAA"/>
    <w:rsid w:val="006A7BEE"/>
    <w:rsid w:val="006A7CC3"/>
    <w:rsid w:val="006A7F61"/>
    <w:rsid w:val="006A7FD2"/>
    <w:rsid w:val="006B011C"/>
    <w:rsid w:val="006B01CC"/>
    <w:rsid w:val="006B0B90"/>
    <w:rsid w:val="006B0C14"/>
    <w:rsid w:val="006B0DDF"/>
    <w:rsid w:val="006B1567"/>
    <w:rsid w:val="006B1695"/>
    <w:rsid w:val="006B1798"/>
    <w:rsid w:val="006B1DF2"/>
    <w:rsid w:val="006B1FAB"/>
    <w:rsid w:val="006B1FF2"/>
    <w:rsid w:val="006B222A"/>
    <w:rsid w:val="006B228A"/>
    <w:rsid w:val="006B2438"/>
    <w:rsid w:val="006B28B1"/>
    <w:rsid w:val="006B2B1E"/>
    <w:rsid w:val="006B2B65"/>
    <w:rsid w:val="006B2BD9"/>
    <w:rsid w:val="006B2D3E"/>
    <w:rsid w:val="006B2F30"/>
    <w:rsid w:val="006B3234"/>
    <w:rsid w:val="006B3597"/>
    <w:rsid w:val="006B35C8"/>
    <w:rsid w:val="006B3733"/>
    <w:rsid w:val="006B3E3B"/>
    <w:rsid w:val="006B40AA"/>
    <w:rsid w:val="006B417E"/>
    <w:rsid w:val="006B4820"/>
    <w:rsid w:val="006B49C8"/>
    <w:rsid w:val="006B4A0C"/>
    <w:rsid w:val="006B4A53"/>
    <w:rsid w:val="006B4C73"/>
    <w:rsid w:val="006B4EAB"/>
    <w:rsid w:val="006B514C"/>
    <w:rsid w:val="006B51ED"/>
    <w:rsid w:val="006B5266"/>
    <w:rsid w:val="006B528E"/>
    <w:rsid w:val="006B5455"/>
    <w:rsid w:val="006B5532"/>
    <w:rsid w:val="006B59CA"/>
    <w:rsid w:val="006B5BA3"/>
    <w:rsid w:val="006B5D4E"/>
    <w:rsid w:val="006B5F12"/>
    <w:rsid w:val="006B61C7"/>
    <w:rsid w:val="006B6589"/>
    <w:rsid w:val="006B66AB"/>
    <w:rsid w:val="006B6814"/>
    <w:rsid w:val="006B69E9"/>
    <w:rsid w:val="006B6B77"/>
    <w:rsid w:val="006B6C86"/>
    <w:rsid w:val="006B702B"/>
    <w:rsid w:val="006B7033"/>
    <w:rsid w:val="006B7225"/>
    <w:rsid w:val="006B7476"/>
    <w:rsid w:val="006C00AC"/>
    <w:rsid w:val="006C00B3"/>
    <w:rsid w:val="006C02FF"/>
    <w:rsid w:val="006C043E"/>
    <w:rsid w:val="006C0505"/>
    <w:rsid w:val="006C07E2"/>
    <w:rsid w:val="006C0A56"/>
    <w:rsid w:val="006C0AF9"/>
    <w:rsid w:val="006C0C35"/>
    <w:rsid w:val="006C0D3F"/>
    <w:rsid w:val="006C0DB0"/>
    <w:rsid w:val="006C0E04"/>
    <w:rsid w:val="006C0E08"/>
    <w:rsid w:val="006C0F64"/>
    <w:rsid w:val="006C142E"/>
    <w:rsid w:val="006C1AA9"/>
    <w:rsid w:val="006C1F22"/>
    <w:rsid w:val="006C2009"/>
    <w:rsid w:val="006C2530"/>
    <w:rsid w:val="006C2920"/>
    <w:rsid w:val="006C29CE"/>
    <w:rsid w:val="006C2D16"/>
    <w:rsid w:val="006C2E32"/>
    <w:rsid w:val="006C2F66"/>
    <w:rsid w:val="006C3100"/>
    <w:rsid w:val="006C3298"/>
    <w:rsid w:val="006C352D"/>
    <w:rsid w:val="006C3673"/>
    <w:rsid w:val="006C387D"/>
    <w:rsid w:val="006C3D77"/>
    <w:rsid w:val="006C3D90"/>
    <w:rsid w:val="006C3DCC"/>
    <w:rsid w:val="006C400E"/>
    <w:rsid w:val="006C4051"/>
    <w:rsid w:val="006C406E"/>
    <w:rsid w:val="006C441F"/>
    <w:rsid w:val="006C470E"/>
    <w:rsid w:val="006C48D1"/>
    <w:rsid w:val="006C4A5E"/>
    <w:rsid w:val="006C4BBE"/>
    <w:rsid w:val="006C4E9B"/>
    <w:rsid w:val="006C53D0"/>
    <w:rsid w:val="006C54E9"/>
    <w:rsid w:val="006C5886"/>
    <w:rsid w:val="006C5B47"/>
    <w:rsid w:val="006C5D8C"/>
    <w:rsid w:val="006C6038"/>
    <w:rsid w:val="006C61FD"/>
    <w:rsid w:val="006C6546"/>
    <w:rsid w:val="006C65E2"/>
    <w:rsid w:val="006C66E1"/>
    <w:rsid w:val="006C6DD9"/>
    <w:rsid w:val="006C703C"/>
    <w:rsid w:val="006C7161"/>
    <w:rsid w:val="006C74E9"/>
    <w:rsid w:val="006C7A68"/>
    <w:rsid w:val="006C7B74"/>
    <w:rsid w:val="006C7E2A"/>
    <w:rsid w:val="006C7F83"/>
    <w:rsid w:val="006C7F97"/>
    <w:rsid w:val="006D0418"/>
    <w:rsid w:val="006D043B"/>
    <w:rsid w:val="006D0648"/>
    <w:rsid w:val="006D0ACD"/>
    <w:rsid w:val="006D0BC6"/>
    <w:rsid w:val="006D0F77"/>
    <w:rsid w:val="006D12F2"/>
    <w:rsid w:val="006D133C"/>
    <w:rsid w:val="006D1C39"/>
    <w:rsid w:val="006D1E35"/>
    <w:rsid w:val="006D1FE3"/>
    <w:rsid w:val="006D2019"/>
    <w:rsid w:val="006D224A"/>
    <w:rsid w:val="006D2321"/>
    <w:rsid w:val="006D2418"/>
    <w:rsid w:val="006D2491"/>
    <w:rsid w:val="006D2777"/>
    <w:rsid w:val="006D2852"/>
    <w:rsid w:val="006D2B86"/>
    <w:rsid w:val="006D2F58"/>
    <w:rsid w:val="006D335B"/>
    <w:rsid w:val="006D342D"/>
    <w:rsid w:val="006D3F39"/>
    <w:rsid w:val="006D42CD"/>
    <w:rsid w:val="006D438C"/>
    <w:rsid w:val="006D43AD"/>
    <w:rsid w:val="006D452D"/>
    <w:rsid w:val="006D4582"/>
    <w:rsid w:val="006D4781"/>
    <w:rsid w:val="006D4940"/>
    <w:rsid w:val="006D4C4B"/>
    <w:rsid w:val="006D4E5D"/>
    <w:rsid w:val="006D5175"/>
    <w:rsid w:val="006D566B"/>
    <w:rsid w:val="006D5711"/>
    <w:rsid w:val="006D5AE1"/>
    <w:rsid w:val="006D5B48"/>
    <w:rsid w:val="006D61F6"/>
    <w:rsid w:val="006D62E2"/>
    <w:rsid w:val="006D6782"/>
    <w:rsid w:val="006D6884"/>
    <w:rsid w:val="006D68F7"/>
    <w:rsid w:val="006D69A4"/>
    <w:rsid w:val="006D6A3D"/>
    <w:rsid w:val="006D7392"/>
    <w:rsid w:val="006D7764"/>
    <w:rsid w:val="006D7918"/>
    <w:rsid w:val="006D7963"/>
    <w:rsid w:val="006D79D2"/>
    <w:rsid w:val="006D79DA"/>
    <w:rsid w:val="006D7F9F"/>
    <w:rsid w:val="006E011F"/>
    <w:rsid w:val="006E012E"/>
    <w:rsid w:val="006E0343"/>
    <w:rsid w:val="006E0951"/>
    <w:rsid w:val="006E0A04"/>
    <w:rsid w:val="006E1467"/>
    <w:rsid w:val="006E151D"/>
    <w:rsid w:val="006E17C6"/>
    <w:rsid w:val="006E19CD"/>
    <w:rsid w:val="006E1A0F"/>
    <w:rsid w:val="006E1A63"/>
    <w:rsid w:val="006E1FC2"/>
    <w:rsid w:val="006E20CE"/>
    <w:rsid w:val="006E20D2"/>
    <w:rsid w:val="006E26E4"/>
    <w:rsid w:val="006E2866"/>
    <w:rsid w:val="006E2A18"/>
    <w:rsid w:val="006E2B94"/>
    <w:rsid w:val="006E2D09"/>
    <w:rsid w:val="006E2E4C"/>
    <w:rsid w:val="006E316E"/>
    <w:rsid w:val="006E328A"/>
    <w:rsid w:val="006E32A9"/>
    <w:rsid w:val="006E32D9"/>
    <w:rsid w:val="006E3530"/>
    <w:rsid w:val="006E354B"/>
    <w:rsid w:val="006E373C"/>
    <w:rsid w:val="006E382B"/>
    <w:rsid w:val="006E3DEF"/>
    <w:rsid w:val="006E411F"/>
    <w:rsid w:val="006E413D"/>
    <w:rsid w:val="006E45D2"/>
    <w:rsid w:val="006E4BF6"/>
    <w:rsid w:val="006E4CD8"/>
    <w:rsid w:val="006E4DAC"/>
    <w:rsid w:val="006E52F4"/>
    <w:rsid w:val="006E547C"/>
    <w:rsid w:val="006E58AB"/>
    <w:rsid w:val="006E592E"/>
    <w:rsid w:val="006E5943"/>
    <w:rsid w:val="006E59AF"/>
    <w:rsid w:val="006E60F8"/>
    <w:rsid w:val="006E6655"/>
    <w:rsid w:val="006E66FB"/>
    <w:rsid w:val="006E692F"/>
    <w:rsid w:val="006E6CDE"/>
    <w:rsid w:val="006E70EE"/>
    <w:rsid w:val="006E72A9"/>
    <w:rsid w:val="006E7DAB"/>
    <w:rsid w:val="006E7F24"/>
    <w:rsid w:val="006E7FE2"/>
    <w:rsid w:val="006F0200"/>
    <w:rsid w:val="006F0287"/>
    <w:rsid w:val="006F03BC"/>
    <w:rsid w:val="006F06F5"/>
    <w:rsid w:val="006F0993"/>
    <w:rsid w:val="006F0DB8"/>
    <w:rsid w:val="006F0F01"/>
    <w:rsid w:val="006F1198"/>
    <w:rsid w:val="006F11AA"/>
    <w:rsid w:val="006F15EC"/>
    <w:rsid w:val="006F1B37"/>
    <w:rsid w:val="006F1C57"/>
    <w:rsid w:val="006F1DB9"/>
    <w:rsid w:val="006F1DFC"/>
    <w:rsid w:val="006F1E59"/>
    <w:rsid w:val="006F1F57"/>
    <w:rsid w:val="006F217C"/>
    <w:rsid w:val="006F2648"/>
    <w:rsid w:val="006F26DD"/>
    <w:rsid w:val="006F27E1"/>
    <w:rsid w:val="006F2CBA"/>
    <w:rsid w:val="006F2D85"/>
    <w:rsid w:val="006F2DB9"/>
    <w:rsid w:val="006F31CF"/>
    <w:rsid w:val="006F3443"/>
    <w:rsid w:val="006F3544"/>
    <w:rsid w:val="006F36C8"/>
    <w:rsid w:val="006F3789"/>
    <w:rsid w:val="006F3E21"/>
    <w:rsid w:val="006F3E94"/>
    <w:rsid w:val="006F42A6"/>
    <w:rsid w:val="006F4422"/>
    <w:rsid w:val="006F486C"/>
    <w:rsid w:val="006F4876"/>
    <w:rsid w:val="006F48C4"/>
    <w:rsid w:val="006F48D2"/>
    <w:rsid w:val="006F490D"/>
    <w:rsid w:val="006F4A51"/>
    <w:rsid w:val="006F4AD8"/>
    <w:rsid w:val="006F4B02"/>
    <w:rsid w:val="006F4B37"/>
    <w:rsid w:val="006F4D07"/>
    <w:rsid w:val="006F4FD2"/>
    <w:rsid w:val="006F5030"/>
    <w:rsid w:val="006F52D7"/>
    <w:rsid w:val="006F5309"/>
    <w:rsid w:val="006F54ED"/>
    <w:rsid w:val="006F5807"/>
    <w:rsid w:val="006F5D3F"/>
    <w:rsid w:val="006F5DA5"/>
    <w:rsid w:val="006F5E0B"/>
    <w:rsid w:val="006F683D"/>
    <w:rsid w:val="006F6875"/>
    <w:rsid w:val="006F69B5"/>
    <w:rsid w:val="006F6BA5"/>
    <w:rsid w:val="006F6C85"/>
    <w:rsid w:val="006F6E99"/>
    <w:rsid w:val="006F6FC6"/>
    <w:rsid w:val="006F7098"/>
    <w:rsid w:val="006F70A0"/>
    <w:rsid w:val="006F70B7"/>
    <w:rsid w:val="006F7148"/>
    <w:rsid w:val="006F7382"/>
    <w:rsid w:val="006F79BF"/>
    <w:rsid w:val="006F7F54"/>
    <w:rsid w:val="00700162"/>
    <w:rsid w:val="007001EB"/>
    <w:rsid w:val="00700248"/>
    <w:rsid w:val="007010F1"/>
    <w:rsid w:val="00701174"/>
    <w:rsid w:val="00701A1E"/>
    <w:rsid w:val="00702075"/>
    <w:rsid w:val="007022B6"/>
    <w:rsid w:val="00702797"/>
    <w:rsid w:val="00702B1B"/>
    <w:rsid w:val="00702BBF"/>
    <w:rsid w:val="00702C34"/>
    <w:rsid w:val="00702CD2"/>
    <w:rsid w:val="00702EF2"/>
    <w:rsid w:val="00702F01"/>
    <w:rsid w:val="007032E1"/>
    <w:rsid w:val="007034F8"/>
    <w:rsid w:val="007038AF"/>
    <w:rsid w:val="00703C3A"/>
    <w:rsid w:val="00703E0E"/>
    <w:rsid w:val="00703F6F"/>
    <w:rsid w:val="0070418B"/>
    <w:rsid w:val="00704266"/>
    <w:rsid w:val="007043BA"/>
    <w:rsid w:val="00704F9A"/>
    <w:rsid w:val="00704FAF"/>
    <w:rsid w:val="00705211"/>
    <w:rsid w:val="00705A29"/>
    <w:rsid w:val="00705B67"/>
    <w:rsid w:val="00705C86"/>
    <w:rsid w:val="00705E99"/>
    <w:rsid w:val="007060DC"/>
    <w:rsid w:val="007060DE"/>
    <w:rsid w:val="007063C3"/>
    <w:rsid w:val="007064A5"/>
    <w:rsid w:val="00706AA0"/>
    <w:rsid w:val="00706BAA"/>
    <w:rsid w:val="00706DA5"/>
    <w:rsid w:val="007070BD"/>
    <w:rsid w:val="007072F8"/>
    <w:rsid w:val="0071023B"/>
    <w:rsid w:val="00710512"/>
    <w:rsid w:val="00710B16"/>
    <w:rsid w:val="00710C40"/>
    <w:rsid w:val="00711060"/>
    <w:rsid w:val="0071122F"/>
    <w:rsid w:val="007118B9"/>
    <w:rsid w:val="00711995"/>
    <w:rsid w:val="00711EF1"/>
    <w:rsid w:val="00711F11"/>
    <w:rsid w:val="007120EF"/>
    <w:rsid w:val="00712701"/>
    <w:rsid w:val="007127CE"/>
    <w:rsid w:val="007128C0"/>
    <w:rsid w:val="007129CB"/>
    <w:rsid w:val="00712A47"/>
    <w:rsid w:val="00712B0C"/>
    <w:rsid w:val="00712B23"/>
    <w:rsid w:val="00712B2D"/>
    <w:rsid w:val="00712D80"/>
    <w:rsid w:val="00712F4A"/>
    <w:rsid w:val="0071303A"/>
    <w:rsid w:val="0071316C"/>
    <w:rsid w:val="007131BD"/>
    <w:rsid w:val="007132F7"/>
    <w:rsid w:val="00713426"/>
    <w:rsid w:val="0071347E"/>
    <w:rsid w:val="00713D36"/>
    <w:rsid w:val="00714A9D"/>
    <w:rsid w:val="00714B9C"/>
    <w:rsid w:val="00714BDB"/>
    <w:rsid w:val="00715965"/>
    <w:rsid w:val="007159A6"/>
    <w:rsid w:val="00715B82"/>
    <w:rsid w:val="00715BA0"/>
    <w:rsid w:val="00715BF9"/>
    <w:rsid w:val="00715CAE"/>
    <w:rsid w:val="0071621E"/>
    <w:rsid w:val="007165B1"/>
    <w:rsid w:val="0071683D"/>
    <w:rsid w:val="00716CB5"/>
    <w:rsid w:val="00716CFD"/>
    <w:rsid w:val="00716E9E"/>
    <w:rsid w:val="00716EB2"/>
    <w:rsid w:val="00717496"/>
    <w:rsid w:val="007175C7"/>
    <w:rsid w:val="0071761A"/>
    <w:rsid w:val="0071761F"/>
    <w:rsid w:val="0071781D"/>
    <w:rsid w:val="00717988"/>
    <w:rsid w:val="00717F74"/>
    <w:rsid w:val="007203BF"/>
    <w:rsid w:val="007204FE"/>
    <w:rsid w:val="00720A09"/>
    <w:rsid w:val="00720A5C"/>
    <w:rsid w:val="00720D66"/>
    <w:rsid w:val="00721024"/>
    <w:rsid w:val="007210A7"/>
    <w:rsid w:val="0072111B"/>
    <w:rsid w:val="0072150D"/>
    <w:rsid w:val="00721AF8"/>
    <w:rsid w:val="00721C06"/>
    <w:rsid w:val="00722305"/>
    <w:rsid w:val="00722875"/>
    <w:rsid w:val="0072289A"/>
    <w:rsid w:val="00722A4D"/>
    <w:rsid w:val="00722C37"/>
    <w:rsid w:val="00722DD2"/>
    <w:rsid w:val="00722EF0"/>
    <w:rsid w:val="00722F04"/>
    <w:rsid w:val="00722F50"/>
    <w:rsid w:val="00723087"/>
    <w:rsid w:val="007232EE"/>
    <w:rsid w:val="0072377F"/>
    <w:rsid w:val="00723800"/>
    <w:rsid w:val="00723DAE"/>
    <w:rsid w:val="00723E3D"/>
    <w:rsid w:val="00723F4F"/>
    <w:rsid w:val="0072438F"/>
    <w:rsid w:val="007246E9"/>
    <w:rsid w:val="00724A52"/>
    <w:rsid w:val="00724CBA"/>
    <w:rsid w:val="00724CEB"/>
    <w:rsid w:val="00724CF5"/>
    <w:rsid w:val="00724F48"/>
    <w:rsid w:val="007250E2"/>
    <w:rsid w:val="007253C8"/>
    <w:rsid w:val="00725667"/>
    <w:rsid w:val="007256CB"/>
    <w:rsid w:val="00725A7F"/>
    <w:rsid w:val="00725F12"/>
    <w:rsid w:val="00725F82"/>
    <w:rsid w:val="00725F92"/>
    <w:rsid w:val="00726066"/>
    <w:rsid w:val="007261AF"/>
    <w:rsid w:val="00726358"/>
    <w:rsid w:val="00726701"/>
    <w:rsid w:val="00726741"/>
    <w:rsid w:val="00726762"/>
    <w:rsid w:val="00726807"/>
    <w:rsid w:val="0072697C"/>
    <w:rsid w:val="00726DD5"/>
    <w:rsid w:val="007271E1"/>
    <w:rsid w:val="0072733A"/>
    <w:rsid w:val="00727CC0"/>
    <w:rsid w:val="00727EBF"/>
    <w:rsid w:val="00730000"/>
    <w:rsid w:val="007302DA"/>
    <w:rsid w:val="00730491"/>
    <w:rsid w:val="007305DB"/>
    <w:rsid w:val="00730A00"/>
    <w:rsid w:val="00730CDA"/>
    <w:rsid w:val="00731447"/>
    <w:rsid w:val="007316AB"/>
    <w:rsid w:val="007319F5"/>
    <w:rsid w:val="00731AF9"/>
    <w:rsid w:val="00731DA4"/>
    <w:rsid w:val="00731DA9"/>
    <w:rsid w:val="00731EA6"/>
    <w:rsid w:val="00731F57"/>
    <w:rsid w:val="00731F79"/>
    <w:rsid w:val="00731FA7"/>
    <w:rsid w:val="00732010"/>
    <w:rsid w:val="00732211"/>
    <w:rsid w:val="00732947"/>
    <w:rsid w:val="00732A5A"/>
    <w:rsid w:val="00732DD5"/>
    <w:rsid w:val="0073304C"/>
    <w:rsid w:val="0073330D"/>
    <w:rsid w:val="007339AE"/>
    <w:rsid w:val="00733B12"/>
    <w:rsid w:val="00733DCF"/>
    <w:rsid w:val="0073417A"/>
    <w:rsid w:val="007342C4"/>
    <w:rsid w:val="007343A6"/>
    <w:rsid w:val="007345FB"/>
    <w:rsid w:val="007346D8"/>
    <w:rsid w:val="00734A1C"/>
    <w:rsid w:val="00734A39"/>
    <w:rsid w:val="00734B6D"/>
    <w:rsid w:val="00734DD2"/>
    <w:rsid w:val="00734DEB"/>
    <w:rsid w:val="00735171"/>
    <w:rsid w:val="007351BE"/>
    <w:rsid w:val="00735584"/>
    <w:rsid w:val="00735A01"/>
    <w:rsid w:val="00735BFA"/>
    <w:rsid w:val="00735C2C"/>
    <w:rsid w:val="00736193"/>
    <w:rsid w:val="0073626D"/>
    <w:rsid w:val="00736443"/>
    <w:rsid w:val="00736445"/>
    <w:rsid w:val="00736884"/>
    <w:rsid w:val="00736A84"/>
    <w:rsid w:val="00736B46"/>
    <w:rsid w:val="00736B48"/>
    <w:rsid w:val="00736B84"/>
    <w:rsid w:val="00736BA5"/>
    <w:rsid w:val="007373AB"/>
    <w:rsid w:val="007373F0"/>
    <w:rsid w:val="007379F3"/>
    <w:rsid w:val="00737B0E"/>
    <w:rsid w:val="00737B7E"/>
    <w:rsid w:val="00737CB1"/>
    <w:rsid w:val="0074067C"/>
    <w:rsid w:val="007407AF"/>
    <w:rsid w:val="007407C0"/>
    <w:rsid w:val="0074083F"/>
    <w:rsid w:val="00740D27"/>
    <w:rsid w:val="00741368"/>
    <w:rsid w:val="007414EB"/>
    <w:rsid w:val="007417B9"/>
    <w:rsid w:val="007417D7"/>
    <w:rsid w:val="0074192E"/>
    <w:rsid w:val="007419AF"/>
    <w:rsid w:val="00741B3D"/>
    <w:rsid w:val="00741F43"/>
    <w:rsid w:val="00742095"/>
    <w:rsid w:val="007421C9"/>
    <w:rsid w:val="007421E8"/>
    <w:rsid w:val="00742462"/>
    <w:rsid w:val="00742668"/>
    <w:rsid w:val="00742B3F"/>
    <w:rsid w:val="00742C7A"/>
    <w:rsid w:val="00742DF6"/>
    <w:rsid w:val="00742FC5"/>
    <w:rsid w:val="007433B2"/>
    <w:rsid w:val="0074344A"/>
    <w:rsid w:val="00743510"/>
    <w:rsid w:val="007437CE"/>
    <w:rsid w:val="007438C5"/>
    <w:rsid w:val="007439F7"/>
    <w:rsid w:val="00743C56"/>
    <w:rsid w:val="007440B4"/>
    <w:rsid w:val="00744372"/>
    <w:rsid w:val="0074456A"/>
    <w:rsid w:val="007452F4"/>
    <w:rsid w:val="0074549C"/>
    <w:rsid w:val="0074575B"/>
    <w:rsid w:val="00745983"/>
    <w:rsid w:val="00745C55"/>
    <w:rsid w:val="00745D99"/>
    <w:rsid w:val="00746316"/>
    <w:rsid w:val="00746757"/>
    <w:rsid w:val="007467E7"/>
    <w:rsid w:val="00746850"/>
    <w:rsid w:val="00746B1D"/>
    <w:rsid w:val="00746B9A"/>
    <w:rsid w:val="00746BE3"/>
    <w:rsid w:val="00746DB1"/>
    <w:rsid w:val="007470BB"/>
    <w:rsid w:val="007474A9"/>
    <w:rsid w:val="00747588"/>
    <w:rsid w:val="00747699"/>
    <w:rsid w:val="00747816"/>
    <w:rsid w:val="007478DF"/>
    <w:rsid w:val="00747B3E"/>
    <w:rsid w:val="00747BDC"/>
    <w:rsid w:val="00750177"/>
    <w:rsid w:val="0075019F"/>
    <w:rsid w:val="0075035F"/>
    <w:rsid w:val="00750509"/>
    <w:rsid w:val="007506AC"/>
    <w:rsid w:val="0075074E"/>
    <w:rsid w:val="007508FC"/>
    <w:rsid w:val="00750996"/>
    <w:rsid w:val="00750A86"/>
    <w:rsid w:val="00750D81"/>
    <w:rsid w:val="00751037"/>
    <w:rsid w:val="0075182E"/>
    <w:rsid w:val="007519E0"/>
    <w:rsid w:val="00751EDA"/>
    <w:rsid w:val="00752108"/>
    <w:rsid w:val="007521BD"/>
    <w:rsid w:val="007521DA"/>
    <w:rsid w:val="00752253"/>
    <w:rsid w:val="007522C7"/>
    <w:rsid w:val="00752362"/>
    <w:rsid w:val="00752418"/>
    <w:rsid w:val="00752583"/>
    <w:rsid w:val="007525CA"/>
    <w:rsid w:val="007526A1"/>
    <w:rsid w:val="007526D4"/>
    <w:rsid w:val="0075274B"/>
    <w:rsid w:val="00752AA3"/>
    <w:rsid w:val="00752AE2"/>
    <w:rsid w:val="00752F2B"/>
    <w:rsid w:val="00752F48"/>
    <w:rsid w:val="00752F8F"/>
    <w:rsid w:val="007531F8"/>
    <w:rsid w:val="00753380"/>
    <w:rsid w:val="0075349E"/>
    <w:rsid w:val="007536AE"/>
    <w:rsid w:val="007536C1"/>
    <w:rsid w:val="00753881"/>
    <w:rsid w:val="00753971"/>
    <w:rsid w:val="00753A5D"/>
    <w:rsid w:val="00753C02"/>
    <w:rsid w:val="00753E22"/>
    <w:rsid w:val="00754081"/>
    <w:rsid w:val="00754174"/>
    <w:rsid w:val="0075434C"/>
    <w:rsid w:val="00754364"/>
    <w:rsid w:val="00754588"/>
    <w:rsid w:val="007548EF"/>
    <w:rsid w:val="00754940"/>
    <w:rsid w:val="00755016"/>
    <w:rsid w:val="0075512B"/>
    <w:rsid w:val="0075536E"/>
    <w:rsid w:val="00755381"/>
    <w:rsid w:val="007557C1"/>
    <w:rsid w:val="00755832"/>
    <w:rsid w:val="00755B50"/>
    <w:rsid w:val="00755B78"/>
    <w:rsid w:val="00755D9F"/>
    <w:rsid w:val="00755DD7"/>
    <w:rsid w:val="007561F2"/>
    <w:rsid w:val="007563C3"/>
    <w:rsid w:val="00756513"/>
    <w:rsid w:val="00756CB5"/>
    <w:rsid w:val="00756D2B"/>
    <w:rsid w:val="00756EFE"/>
    <w:rsid w:val="00757B0D"/>
    <w:rsid w:val="00757B7D"/>
    <w:rsid w:val="0076005F"/>
    <w:rsid w:val="0076012A"/>
    <w:rsid w:val="0076017C"/>
    <w:rsid w:val="00760184"/>
    <w:rsid w:val="007604E7"/>
    <w:rsid w:val="007606EF"/>
    <w:rsid w:val="00760867"/>
    <w:rsid w:val="007608D7"/>
    <w:rsid w:val="00760BBA"/>
    <w:rsid w:val="0076100E"/>
    <w:rsid w:val="00761888"/>
    <w:rsid w:val="00761C27"/>
    <w:rsid w:val="00761EE6"/>
    <w:rsid w:val="0076249D"/>
    <w:rsid w:val="007624D1"/>
    <w:rsid w:val="00762768"/>
    <w:rsid w:val="00762957"/>
    <w:rsid w:val="00762B28"/>
    <w:rsid w:val="00762C51"/>
    <w:rsid w:val="00762DB4"/>
    <w:rsid w:val="0076312F"/>
    <w:rsid w:val="007631A4"/>
    <w:rsid w:val="007632EA"/>
    <w:rsid w:val="00763343"/>
    <w:rsid w:val="007634F9"/>
    <w:rsid w:val="007638DA"/>
    <w:rsid w:val="00763B2A"/>
    <w:rsid w:val="00763CDC"/>
    <w:rsid w:val="00763CED"/>
    <w:rsid w:val="00763F1F"/>
    <w:rsid w:val="00763F4D"/>
    <w:rsid w:val="00763F6C"/>
    <w:rsid w:val="00763FC4"/>
    <w:rsid w:val="00764014"/>
    <w:rsid w:val="0076401F"/>
    <w:rsid w:val="0076411E"/>
    <w:rsid w:val="007641A5"/>
    <w:rsid w:val="00764285"/>
    <w:rsid w:val="0076447F"/>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D5C"/>
    <w:rsid w:val="00766D73"/>
    <w:rsid w:val="00766E51"/>
    <w:rsid w:val="00766F81"/>
    <w:rsid w:val="0076705F"/>
    <w:rsid w:val="00767261"/>
    <w:rsid w:val="00767669"/>
    <w:rsid w:val="0076782E"/>
    <w:rsid w:val="00767A59"/>
    <w:rsid w:val="00767B54"/>
    <w:rsid w:val="007700D9"/>
    <w:rsid w:val="00770257"/>
    <w:rsid w:val="007702BB"/>
    <w:rsid w:val="0077039C"/>
    <w:rsid w:val="007703CC"/>
    <w:rsid w:val="007704DA"/>
    <w:rsid w:val="00770843"/>
    <w:rsid w:val="00770886"/>
    <w:rsid w:val="00770A12"/>
    <w:rsid w:val="00770B1A"/>
    <w:rsid w:val="00770C12"/>
    <w:rsid w:val="00770C76"/>
    <w:rsid w:val="00770CEA"/>
    <w:rsid w:val="00770D50"/>
    <w:rsid w:val="00770E08"/>
    <w:rsid w:val="0077106F"/>
    <w:rsid w:val="007710BD"/>
    <w:rsid w:val="0077130D"/>
    <w:rsid w:val="00771987"/>
    <w:rsid w:val="00771B9B"/>
    <w:rsid w:val="00771F1C"/>
    <w:rsid w:val="007721F3"/>
    <w:rsid w:val="00772338"/>
    <w:rsid w:val="00772511"/>
    <w:rsid w:val="007725E9"/>
    <w:rsid w:val="007727B5"/>
    <w:rsid w:val="00772A8F"/>
    <w:rsid w:val="00772B24"/>
    <w:rsid w:val="00772BB0"/>
    <w:rsid w:val="00772C65"/>
    <w:rsid w:val="007733C7"/>
    <w:rsid w:val="00773499"/>
    <w:rsid w:val="007734CD"/>
    <w:rsid w:val="00773523"/>
    <w:rsid w:val="00773773"/>
    <w:rsid w:val="007739FF"/>
    <w:rsid w:val="00773C4B"/>
    <w:rsid w:val="00773C74"/>
    <w:rsid w:val="00773E74"/>
    <w:rsid w:val="00773FCD"/>
    <w:rsid w:val="00774426"/>
    <w:rsid w:val="00774593"/>
    <w:rsid w:val="00774783"/>
    <w:rsid w:val="007747A9"/>
    <w:rsid w:val="00774940"/>
    <w:rsid w:val="00774A8B"/>
    <w:rsid w:val="00774E59"/>
    <w:rsid w:val="0077521B"/>
    <w:rsid w:val="00775395"/>
    <w:rsid w:val="007753D2"/>
    <w:rsid w:val="0077541F"/>
    <w:rsid w:val="007755D2"/>
    <w:rsid w:val="00775650"/>
    <w:rsid w:val="007757AA"/>
    <w:rsid w:val="00775BFF"/>
    <w:rsid w:val="00775D25"/>
    <w:rsid w:val="00775DDB"/>
    <w:rsid w:val="007761B9"/>
    <w:rsid w:val="00776269"/>
    <w:rsid w:val="0077628D"/>
    <w:rsid w:val="0077642D"/>
    <w:rsid w:val="00776436"/>
    <w:rsid w:val="007764EF"/>
    <w:rsid w:val="00776746"/>
    <w:rsid w:val="007767B6"/>
    <w:rsid w:val="007767EA"/>
    <w:rsid w:val="00776CF8"/>
    <w:rsid w:val="00776D50"/>
    <w:rsid w:val="00776F75"/>
    <w:rsid w:val="007771F8"/>
    <w:rsid w:val="00777353"/>
    <w:rsid w:val="00777416"/>
    <w:rsid w:val="0077783D"/>
    <w:rsid w:val="007778D0"/>
    <w:rsid w:val="00777C3C"/>
    <w:rsid w:val="00777E67"/>
    <w:rsid w:val="00780010"/>
    <w:rsid w:val="0078039D"/>
    <w:rsid w:val="00780697"/>
    <w:rsid w:val="00780BF3"/>
    <w:rsid w:val="00780DC4"/>
    <w:rsid w:val="00780E00"/>
    <w:rsid w:val="00780F41"/>
    <w:rsid w:val="00780FE6"/>
    <w:rsid w:val="0078109D"/>
    <w:rsid w:val="007811A5"/>
    <w:rsid w:val="007813D9"/>
    <w:rsid w:val="007813E3"/>
    <w:rsid w:val="007814EA"/>
    <w:rsid w:val="007818F8"/>
    <w:rsid w:val="00781E68"/>
    <w:rsid w:val="0078212F"/>
    <w:rsid w:val="00782134"/>
    <w:rsid w:val="00782259"/>
    <w:rsid w:val="00782473"/>
    <w:rsid w:val="00782686"/>
    <w:rsid w:val="007828DD"/>
    <w:rsid w:val="00782999"/>
    <w:rsid w:val="00782A07"/>
    <w:rsid w:val="00782B51"/>
    <w:rsid w:val="00782D28"/>
    <w:rsid w:val="00782E4E"/>
    <w:rsid w:val="00782FC0"/>
    <w:rsid w:val="00783086"/>
    <w:rsid w:val="007833B5"/>
    <w:rsid w:val="0078358F"/>
    <w:rsid w:val="0078368A"/>
    <w:rsid w:val="00783AC2"/>
    <w:rsid w:val="00783D2A"/>
    <w:rsid w:val="00783E89"/>
    <w:rsid w:val="00784463"/>
    <w:rsid w:val="00784790"/>
    <w:rsid w:val="00784B69"/>
    <w:rsid w:val="00784B88"/>
    <w:rsid w:val="007850C6"/>
    <w:rsid w:val="00785287"/>
    <w:rsid w:val="007854A4"/>
    <w:rsid w:val="00785795"/>
    <w:rsid w:val="00785B52"/>
    <w:rsid w:val="00785BC9"/>
    <w:rsid w:val="007860F3"/>
    <w:rsid w:val="00786AA7"/>
    <w:rsid w:val="00786AEF"/>
    <w:rsid w:val="00786BB1"/>
    <w:rsid w:val="00786C0D"/>
    <w:rsid w:val="007873CC"/>
    <w:rsid w:val="007878D3"/>
    <w:rsid w:val="0078792A"/>
    <w:rsid w:val="00787BA4"/>
    <w:rsid w:val="0079020A"/>
    <w:rsid w:val="0079036A"/>
    <w:rsid w:val="0079038F"/>
    <w:rsid w:val="00790405"/>
    <w:rsid w:val="007908B5"/>
    <w:rsid w:val="00790A12"/>
    <w:rsid w:val="00790AFD"/>
    <w:rsid w:val="00790B19"/>
    <w:rsid w:val="00790B81"/>
    <w:rsid w:val="00790BE7"/>
    <w:rsid w:val="00790F90"/>
    <w:rsid w:val="007910D2"/>
    <w:rsid w:val="007910DC"/>
    <w:rsid w:val="007914E5"/>
    <w:rsid w:val="00791617"/>
    <w:rsid w:val="00791787"/>
    <w:rsid w:val="007917C9"/>
    <w:rsid w:val="00791ACA"/>
    <w:rsid w:val="00791B03"/>
    <w:rsid w:val="00791C37"/>
    <w:rsid w:val="00792092"/>
    <w:rsid w:val="007922C6"/>
    <w:rsid w:val="00792913"/>
    <w:rsid w:val="00792FA0"/>
    <w:rsid w:val="00793402"/>
    <w:rsid w:val="0079351D"/>
    <w:rsid w:val="007935CB"/>
    <w:rsid w:val="007939DA"/>
    <w:rsid w:val="00793E12"/>
    <w:rsid w:val="00794005"/>
    <w:rsid w:val="0079416C"/>
    <w:rsid w:val="007942DD"/>
    <w:rsid w:val="00794598"/>
    <w:rsid w:val="0079483F"/>
    <w:rsid w:val="00794B84"/>
    <w:rsid w:val="00794C81"/>
    <w:rsid w:val="00794D6E"/>
    <w:rsid w:val="007956D0"/>
    <w:rsid w:val="00795A54"/>
    <w:rsid w:val="00796167"/>
    <w:rsid w:val="00796236"/>
    <w:rsid w:val="007966C7"/>
    <w:rsid w:val="0079672B"/>
    <w:rsid w:val="00796977"/>
    <w:rsid w:val="00796E67"/>
    <w:rsid w:val="00796F2E"/>
    <w:rsid w:val="00796F3D"/>
    <w:rsid w:val="00797220"/>
    <w:rsid w:val="00797406"/>
    <w:rsid w:val="00797502"/>
    <w:rsid w:val="00797722"/>
    <w:rsid w:val="00797D13"/>
    <w:rsid w:val="00797D4B"/>
    <w:rsid w:val="00797D7F"/>
    <w:rsid w:val="00797F14"/>
    <w:rsid w:val="00797F5D"/>
    <w:rsid w:val="007A008E"/>
    <w:rsid w:val="007A03F9"/>
    <w:rsid w:val="007A0675"/>
    <w:rsid w:val="007A0AF1"/>
    <w:rsid w:val="007A0B87"/>
    <w:rsid w:val="007A0BD2"/>
    <w:rsid w:val="007A11D0"/>
    <w:rsid w:val="007A12AD"/>
    <w:rsid w:val="007A12FE"/>
    <w:rsid w:val="007A19DE"/>
    <w:rsid w:val="007A19F7"/>
    <w:rsid w:val="007A1EFD"/>
    <w:rsid w:val="007A214E"/>
    <w:rsid w:val="007A2202"/>
    <w:rsid w:val="007A239B"/>
    <w:rsid w:val="007A278F"/>
    <w:rsid w:val="007A2D9A"/>
    <w:rsid w:val="007A2E22"/>
    <w:rsid w:val="007A2EAF"/>
    <w:rsid w:val="007A2EFA"/>
    <w:rsid w:val="007A2F9F"/>
    <w:rsid w:val="007A3525"/>
    <w:rsid w:val="007A3D6C"/>
    <w:rsid w:val="007A42C5"/>
    <w:rsid w:val="007A43CE"/>
    <w:rsid w:val="007A4558"/>
    <w:rsid w:val="007A4593"/>
    <w:rsid w:val="007A4628"/>
    <w:rsid w:val="007A4B6D"/>
    <w:rsid w:val="007A4CA0"/>
    <w:rsid w:val="007A4FE9"/>
    <w:rsid w:val="007A4FF6"/>
    <w:rsid w:val="007A5341"/>
    <w:rsid w:val="007A5434"/>
    <w:rsid w:val="007A57ED"/>
    <w:rsid w:val="007A58E5"/>
    <w:rsid w:val="007A59E0"/>
    <w:rsid w:val="007A5C2E"/>
    <w:rsid w:val="007A5C72"/>
    <w:rsid w:val="007A5C76"/>
    <w:rsid w:val="007A5CDB"/>
    <w:rsid w:val="007A5E6E"/>
    <w:rsid w:val="007A5FE7"/>
    <w:rsid w:val="007A60F1"/>
    <w:rsid w:val="007A613C"/>
    <w:rsid w:val="007A61C4"/>
    <w:rsid w:val="007A6250"/>
    <w:rsid w:val="007A6665"/>
    <w:rsid w:val="007A68BC"/>
    <w:rsid w:val="007A6B45"/>
    <w:rsid w:val="007A6B75"/>
    <w:rsid w:val="007A6CFC"/>
    <w:rsid w:val="007A74DE"/>
    <w:rsid w:val="007A78EF"/>
    <w:rsid w:val="007A7B85"/>
    <w:rsid w:val="007A7E87"/>
    <w:rsid w:val="007A7EFF"/>
    <w:rsid w:val="007A7F1C"/>
    <w:rsid w:val="007B023E"/>
    <w:rsid w:val="007B050B"/>
    <w:rsid w:val="007B0592"/>
    <w:rsid w:val="007B08C8"/>
    <w:rsid w:val="007B0DA7"/>
    <w:rsid w:val="007B10EE"/>
    <w:rsid w:val="007B11DA"/>
    <w:rsid w:val="007B1321"/>
    <w:rsid w:val="007B1379"/>
    <w:rsid w:val="007B13FD"/>
    <w:rsid w:val="007B14C2"/>
    <w:rsid w:val="007B1610"/>
    <w:rsid w:val="007B173E"/>
    <w:rsid w:val="007B1C3C"/>
    <w:rsid w:val="007B1C8B"/>
    <w:rsid w:val="007B1C98"/>
    <w:rsid w:val="007B1D32"/>
    <w:rsid w:val="007B204E"/>
    <w:rsid w:val="007B2051"/>
    <w:rsid w:val="007B2108"/>
    <w:rsid w:val="007B240D"/>
    <w:rsid w:val="007B2793"/>
    <w:rsid w:val="007B2CE6"/>
    <w:rsid w:val="007B2F78"/>
    <w:rsid w:val="007B3019"/>
    <w:rsid w:val="007B304A"/>
    <w:rsid w:val="007B32CC"/>
    <w:rsid w:val="007B3592"/>
    <w:rsid w:val="007B38FD"/>
    <w:rsid w:val="007B3E80"/>
    <w:rsid w:val="007B402B"/>
    <w:rsid w:val="007B41A4"/>
    <w:rsid w:val="007B4239"/>
    <w:rsid w:val="007B485A"/>
    <w:rsid w:val="007B4A7C"/>
    <w:rsid w:val="007B4F17"/>
    <w:rsid w:val="007B5294"/>
    <w:rsid w:val="007B53AC"/>
    <w:rsid w:val="007B5407"/>
    <w:rsid w:val="007B5551"/>
    <w:rsid w:val="007B562A"/>
    <w:rsid w:val="007B589D"/>
    <w:rsid w:val="007B5EE5"/>
    <w:rsid w:val="007B5F4A"/>
    <w:rsid w:val="007B5F79"/>
    <w:rsid w:val="007B6146"/>
    <w:rsid w:val="007B62E5"/>
    <w:rsid w:val="007B641E"/>
    <w:rsid w:val="007B658D"/>
    <w:rsid w:val="007B6606"/>
    <w:rsid w:val="007B66CD"/>
    <w:rsid w:val="007B687D"/>
    <w:rsid w:val="007B6BAB"/>
    <w:rsid w:val="007B6C07"/>
    <w:rsid w:val="007B70D1"/>
    <w:rsid w:val="007B7413"/>
    <w:rsid w:val="007B744E"/>
    <w:rsid w:val="007B780D"/>
    <w:rsid w:val="007B7B93"/>
    <w:rsid w:val="007B7C17"/>
    <w:rsid w:val="007B7C30"/>
    <w:rsid w:val="007B7FCD"/>
    <w:rsid w:val="007B7FFD"/>
    <w:rsid w:val="007C0424"/>
    <w:rsid w:val="007C0B17"/>
    <w:rsid w:val="007C0ECD"/>
    <w:rsid w:val="007C1178"/>
    <w:rsid w:val="007C1294"/>
    <w:rsid w:val="007C13FC"/>
    <w:rsid w:val="007C17C1"/>
    <w:rsid w:val="007C1D49"/>
    <w:rsid w:val="007C1F52"/>
    <w:rsid w:val="007C1FDD"/>
    <w:rsid w:val="007C207E"/>
    <w:rsid w:val="007C20AE"/>
    <w:rsid w:val="007C240E"/>
    <w:rsid w:val="007C2418"/>
    <w:rsid w:val="007C2860"/>
    <w:rsid w:val="007C2BC3"/>
    <w:rsid w:val="007C2DD5"/>
    <w:rsid w:val="007C2E62"/>
    <w:rsid w:val="007C34D7"/>
    <w:rsid w:val="007C3671"/>
    <w:rsid w:val="007C3A34"/>
    <w:rsid w:val="007C3D6A"/>
    <w:rsid w:val="007C3FCB"/>
    <w:rsid w:val="007C49F6"/>
    <w:rsid w:val="007C4F09"/>
    <w:rsid w:val="007C4FC6"/>
    <w:rsid w:val="007C5263"/>
    <w:rsid w:val="007C55FA"/>
    <w:rsid w:val="007C5E5D"/>
    <w:rsid w:val="007C5F74"/>
    <w:rsid w:val="007C6111"/>
    <w:rsid w:val="007C6284"/>
    <w:rsid w:val="007C6492"/>
    <w:rsid w:val="007C6594"/>
    <w:rsid w:val="007C6608"/>
    <w:rsid w:val="007C6637"/>
    <w:rsid w:val="007C6762"/>
    <w:rsid w:val="007C6A3B"/>
    <w:rsid w:val="007C785C"/>
    <w:rsid w:val="007C7D5E"/>
    <w:rsid w:val="007D01D7"/>
    <w:rsid w:val="007D04FD"/>
    <w:rsid w:val="007D06AA"/>
    <w:rsid w:val="007D0815"/>
    <w:rsid w:val="007D0AD4"/>
    <w:rsid w:val="007D0B67"/>
    <w:rsid w:val="007D136E"/>
    <w:rsid w:val="007D1383"/>
    <w:rsid w:val="007D1462"/>
    <w:rsid w:val="007D1909"/>
    <w:rsid w:val="007D1B63"/>
    <w:rsid w:val="007D1BD5"/>
    <w:rsid w:val="007D1C1E"/>
    <w:rsid w:val="007D1DB9"/>
    <w:rsid w:val="007D1DC9"/>
    <w:rsid w:val="007D20D9"/>
    <w:rsid w:val="007D232B"/>
    <w:rsid w:val="007D25B7"/>
    <w:rsid w:val="007D26CB"/>
    <w:rsid w:val="007D27C9"/>
    <w:rsid w:val="007D27E5"/>
    <w:rsid w:val="007D2955"/>
    <w:rsid w:val="007D2A92"/>
    <w:rsid w:val="007D2B83"/>
    <w:rsid w:val="007D2C72"/>
    <w:rsid w:val="007D2DB0"/>
    <w:rsid w:val="007D2E04"/>
    <w:rsid w:val="007D33E5"/>
    <w:rsid w:val="007D3749"/>
    <w:rsid w:val="007D3FEB"/>
    <w:rsid w:val="007D415B"/>
    <w:rsid w:val="007D4441"/>
    <w:rsid w:val="007D4470"/>
    <w:rsid w:val="007D4739"/>
    <w:rsid w:val="007D48EE"/>
    <w:rsid w:val="007D49DA"/>
    <w:rsid w:val="007D4BA0"/>
    <w:rsid w:val="007D4C3E"/>
    <w:rsid w:val="007D4C91"/>
    <w:rsid w:val="007D4D57"/>
    <w:rsid w:val="007D4EB4"/>
    <w:rsid w:val="007D4F70"/>
    <w:rsid w:val="007D501C"/>
    <w:rsid w:val="007D517B"/>
    <w:rsid w:val="007D5194"/>
    <w:rsid w:val="007D59F4"/>
    <w:rsid w:val="007D5F4F"/>
    <w:rsid w:val="007D6265"/>
    <w:rsid w:val="007D63C3"/>
    <w:rsid w:val="007D640D"/>
    <w:rsid w:val="007D66F3"/>
    <w:rsid w:val="007D6707"/>
    <w:rsid w:val="007D68C0"/>
    <w:rsid w:val="007D69A5"/>
    <w:rsid w:val="007D6A19"/>
    <w:rsid w:val="007D6C14"/>
    <w:rsid w:val="007D6DDE"/>
    <w:rsid w:val="007D6F1F"/>
    <w:rsid w:val="007D712C"/>
    <w:rsid w:val="007D7DAB"/>
    <w:rsid w:val="007E011E"/>
    <w:rsid w:val="007E019C"/>
    <w:rsid w:val="007E0290"/>
    <w:rsid w:val="007E05CD"/>
    <w:rsid w:val="007E0985"/>
    <w:rsid w:val="007E0EEC"/>
    <w:rsid w:val="007E0F36"/>
    <w:rsid w:val="007E0FAF"/>
    <w:rsid w:val="007E147E"/>
    <w:rsid w:val="007E16C8"/>
    <w:rsid w:val="007E184F"/>
    <w:rsid w:val="007E18AB"/>
    <w:rsid w:val="007E18AF"/>
    <w:rsid w:val="007E19DB"/>
    <w:rsid w:val="007E19E3"/>
    <w:rsid w:val="007E1A5B"/>
    <w:rsid w:val="007E1B00"/>
    <w:rsid w:val="007E22BF"/>
    <w:rsid w:val="007E24C9"/>
    <w:rsid w:val="007E2524"/>
    <w:rsid w:val="007E289E"/>
    <w:rsid w:val="007E2AC1"/>
    <w:rsid w:val="007E2B93"/>
    <w:rsid w:val="007E2D26"/>
    <w:rsid w:val="007E3413"/>
    <w:rsid w:val="007E3553"/>
    <w:rsid w:val="007E3A95"/>
    <w:rsid w:val="007E3BCD"/>
    <w:rsid w:val="007E3FB4"/>
    <w:rsid w:val="007E4071"/>
    <w:rsid w:val="007E4350"/>
    <w:rsid w:val="007E44BD"/>
    <w:rsid w:val="007E455B"/>
    <w:rsid w:val="007E4975"/>
    <w:rsid w:val="007E4A7D"/>
    <w:rsid w:val="007E4C21"/>
    <w:rsid w:val="007E5698"/>
    <w:rsid w:val="007E5B7A"/>
    <w:rsid w:val="007E6215"/>
    <w:rsid w:val="007E658D"/>
    <w:rsid w:val="007E6599"/>
    <w:rsid w:val="007E6A00"/>
    <w:rsid w:val="007E6C28"/>
    <w:rsid w:val="007E70D1"/>
    <w:rsid w:val="007E71A7"/>
    <w:rsid w:val="007E72AA"/>
    <w:rsid w:val="007E746D"/>
    <w:rsid w:val="007E7525"/>
    <w:rsid w:val="007E75B1"/>
    <w:rsid w:val="007E771B"/>
    <w:rsid w:val="007E7DDE"/>
    <w:rsid w:val="007F0256"/>
    <w:rsid w:val="007F0578"/>
    <w:rsid w:val="007F0604"/>
    <w:rsid w:val="007F0847"/>
    <w:rsid w:val="007F0DC3"/>
    <w:rsid w:val="007F14CF"/>
    <w:rsid w:val="007F14F4"/>
    <w:rsid w:val="007F15A7"/>
    <w:rsid w:val="007F15C6"/>
    <w:rsid w:val="007F1601"/>
    <w:rsid w:val="007F16A2"/>
    <w:rsid w:val="007F1947"/>
    <w:rsid w:val="007F23E1"/>
    <w:rsid w:val="007F266E"/>
    <w:rsid w:val="007F2780"/>
    <w:rsid w:val="007F284D"/>
    <w:rsid w:val="007F2C03"/>
    <w:rsid w:val="007F2E14"/>
    <w:rsid w:val="007F3045"/>
    <w:rsid w:val="007F304B"/>
    <w:rsid w:val="007F3103"/>
    <w:rsid w:val="007F319B"/>
    <w:rsid w:val="007F3744"/>
    <w:rsid w:val="007F38A3"/>
    <w:rsid w:val="007F39CE"/>
    <w:rsid w:val="007F3ACC"/>
    <w:rsid w:val="007F3C21"/>
    <w:rsid w:val="007F3DC9"/>
    <w:rsid w:val="007F44D3"/>
    <w:rsid w:val="007F45B1"/>
    <w:rsid w:val="007F4618"/>
    <w:rsid w:val="007F4B39"/>
    <w:rsid w:val="007F4E49"/>
    <w:rsid w:val="007F5523"/>
    <w:rsid w:val="007F55A3"/>
    <w:rsid w:val="007F58CE"/>
    <w:rsid w:val="007F5999"/>
    <w:rsid w:val="007F5A92"/>
    <w:rsid w:val="007F5CE5"/>
    <w:rsid w:val="007F5E32"/>
    <w:rsid w:val="007F5F1C"/>
    <w:rsid w:val="007F6705"/>
    <w:rsid w:val="007F6736"/>
    <w:rsid w:val="007F6A08"/>
    <w:rsid w:val="007F6BF6"/>
    <w:rsid w:val="007F6CF3"/>
    <w:rsid w:val="007F6D53"/>
    <w:rsid w:val="007F6E98"/>
    <w:rsid w:val="007F701E"/>
    <w:rsid w:val="007F70AB"/>
    <w:rsid w:val="007F70DA"/>
    <w:rsid w:val="007F7149"/>
    <w:rsid w:val="007F7296"/>
    <w:rsid w:val="007F7327"/>
    <w:rsid w:val="007F73FC"/>
    <w:rsid w:val="007F744C"/>
    <w:rsid w:val="007F7467"/>
    <w:rsid w:val="007F76FD"/>
    <w:rsid w:val="007F7AE2"/>
    <w:rsid w:val="007F7B05"/>
    <w:rsid w:val="007F7E07"/>
    <w:rsid w:val="007F7EF9"/>
    <w:rsid w:val="007F7F1A"/>
    <w:rsid w:val="007F7F55"/>
    <w:rsid w:val="007F7FC6"/>
    <w:rsid w:val="0080033F"/>
    <w:rsid w:val="008005DB"/>
    <w:rsid w:val="0080074E"/>
    <w:rsid w:val="00800965"/>
    <w:rsid w:val="008009FC"/>
    <w:rsid w:val="00800B52"/>
    <w:rsid w:val="00800D8A"/>
    <w:rsid w:val="00800FFA"/>
    <w:rsid w:val="0080147F"/>
    <w:rsid w:val="00801582"/>
    <w:rsid w:val="00801696"/>
    <w:rsid w:val="00801939"/>
    <w:rsid w:val="00801BBC"/>
    <w:rsid w:val="00801EAC"/>
    <w:rsid w:val="00801F90"/>
    <w:rsid w:val="0080243C"/>
    <w:rsid w:val="008024B9"/>
    <w:rsid w:val="008028DD"/>
    <w:rsid w:val="00802E4F"/>
    <w:rsid w:val="00803051"/>
    <w:rsid w:val="00803136"/>
    <w:rsid w:val="00803CF1"/>
    <w:rsid w:val="00803D55"/>
    <w:rsid w:val="00804011"/>
    <w:rsid w:val="0080432C"/>
    <w:rsid w:val="00804440"/>
    <w:rsid w:val="008046B5"/>
    <w:rsid w:val="00804C4F"/>
    <w:rsid w:val="0080502F"/>
    <w:rsid w:val="0080514B"/>
    <w:rsid w:val="008051D0"/>
    <w:rsid w:val="00805BDC"/>
    <w:rsid w:val="00805EB6"/>
    <w:rsid w:val="008062B3"/>
    <w:rsid w:val="00806636"/>
    <w:rsid w:val="00806667"/>
    <w:rsid w:val="008066FF"/>
    <w:rsid w:val="00806766"/>
    <w:rsid w:val="0080680B"/>
    <w:rsid w:val="00806A57"/>
    <w:rsid w:val="00806C43"/>
    <w:rsid w:val="00806C77"/>
    <w:rsid w:val="00806FAB"/>
    <w:rsid w:val="00807393"/>
    <w:rsid w:val="008073D5"/>
    <w:rsid w:val="0080797F"/>
    <w:rsid w:val="00807B5B"/>
    <w:rsid w:val="00807B71"/>
    <w:rsid w:val="00807BCD"/>
    <w:rsid w:val="00807CF7"/>
    <w:rsid w:val="00810063"/>
    <w:rsid w:val="0081014B"/>
    <w:rsid w:val="008102DD"/>
    <w:rsid w:val="008107AF"/>
    <w:rsid w:val="00810B39"/>
    <w:rsid w:val="0081101D"/>
    <w:rsid w:val="0081104D"/>
    <w:rsid w:val="008110E5"/>
    <w:rsid w:val="0081113E"/>
    <w:rsid w:val="00811148"/>
    <w:rsid w:val="00811149"/>
    <w:rsid w:val="00811243"/>
    <w:rsid w:val="00811289"/>
    <w:rsid w:val="00811690"/>
    <w:rsid w:val="00811752"/>
    <w:rsid w:val="008117D5"/>
    <w:rsid w:val="00811A18"/>
    <w:rsid w:val="00811BF2"/>
    <w:rsid w:val="00811E4B"/>
    <w:rsid w:val="00811F06"/>
    <w:rsid w:val="00812352"/>
    <w:rsid w:val="00812640"/>
    <w:rsid w:val="008126ED"/>
    <w:rsid w:val="008129C0"/>
    <w:rsid w:val="00812B6B"/>
    <w:rsid w:val="00813254"/>
    <w:rsid w:val="0081335D"/>
    <w:rsid w:val="008133D0"/>
    <w:rsid w:val="00813914"/>
    <w:rsid w:val="008139D9"/>
    <w:rsid w:val="00813BE9"/>
    <w:rsid w:val="00813CF3"/>
    <w:rsid w:val="00813D49"/>
    <w:rsid w:val="00813ED0"/>
    <w:rsid w:val="00814178"/>
    <w:rsid w:val="008143CB"/>
    <w:rsid w:val="00814433"/>
    <w:rsid w:val="00814696"/>
    <w:rsid w:val="0081485B"/>
    <w:rsid w:val="008148DF"/>
    <w:rsid w:val="00814902"/>
    <w:rsid w:val="008149BE"/>
    <w:rsid w:val="00814BB9"/>
    <w:rsid w:val="00814D23"/>
    <w:rsid w:val="00814DF0"/>
    <w:rsid w:val="00815167"/>
    <w:rsid w:val="008153AE"/>
    <w:rsid w:val="008156D1"/>
    <w:rsid w:val="00815702"/>
    <w:rsid w:val="00815725"/>
    <w:rsid w:val="0081581E"/>
    <w:rsid w:val="00815837"/>
    <w:rsid w:val="008159B9"/>
    <w:rsid w:val="00815CB3"/>
    <w:rsid w:val="0081631C"/>
    <w:rsid w:val="00816898"/>
    <w:rsid w:val="00816ADB"/>
    <w:rsid w:val="008173CC"/>
    <w:rsid w:val="00817881"/>
    <w:rsid w:val="00817C1C"/>
    <w:rsid w:val="008201B3"/>
    <w:rsid w:val="0082048E"/>
    <w:rsid w:val="00820879"/>
    <w:rsid w:val="00820D7F"/>
    <w:rsid w:val="008211D4"/>
    <w:rsid w:val="00821622"/>
    <w:rsid w:val="008217E8"/>
    <w:rsid w:val="00821B30"/>
    <w:rsid w:val="00821C8A"/>
    <w:rsid w:val="00821D34"/>
    <w:rsid w:val="0082203E"/>
    <w:rsid w:val="008223F1"/>
    <w:rsid w:val="0082252D"/>
    <w:rsid w:val="008229D0"/>
    <w:rsid w:val="008229F2"/>
    <w:rsid w:val="00822AD8"/>
    <w:rsid w:val="00822B5C"/>
    <w:rsid w:val="00822BD8"/>
    <w:rsid w:val="00822EA0"/>
    <w:rsid w:val="00822EF7"/>
    <w:rsid w:val="008231C9"/>
    <w:rsid w:val="00823223"/>
    <w:rsid w:val="008232D1"/>
    <w:rsid w:val="0082344C"/>
    <w:rsid w:val="008235A6"/>
    <w:rsid w:val="00823CB7"/>
    <w:rsid w:val="00823DCC"/>
    <w:rsid w:val="00823F16"/>
    <w:rsid w:val="0082419A"/>
    <w:rsid w:val="00824AB1"/>
    <w:rsid w:val="00824D28"/>
    <w:rsid w:val="00825141"/>
    <w:rsid w:val="00825492"/>
    <w:rsid w:val="0082574B"/>
    <w:rsid w:val="00825973"/>
    <w:rsid w:val="00825DE4"/>
    <w:rsid w:val="00825F48"/>
    <w:rsid w:val="00826240"/>
    <w:rsid w:val="00826274"/>
    <w:rsid w:val="008264F1"/>
    <w:rsid w:val="008269BC"/>
    <w:rsid w:val="00826A47"/>
    <w:rsid w:val="00826B6E"/>
    <w:rsid w:val="00826B86"/>
    <w:rsid w:val="00826D4F"/>
    <w:rsid w:val="00826F7D"/>
    <w:rsid w:val="00827242"/>
    <w:rsid w:val="008274CD"/>
    <w:rsid w:val="008274D6"/>
    <w:rsid w:val="008275F8"/>
    <w:rsid w:val="00827941"/>
    <w:rsid w:val="00827CC4"/>
    <w:rsid w:val="00827DF7"/>
    <w:rsid w:val="008306D9"/>
    <w:rsid w:val="0083072B"/>
    <w:rsid w:val="008307DC"/>
    <w:rsid w:val="00830816"/>
    <w:rsid w:val="00830B42"/>
    <w:rsid w:val="00830CE7"/>
    <w:rsid w:val="00830D9C"/>
    <w:rsid w:val="00830E3E"/>
    <w:rsid w:val="00831718"/>
    <w:rsid w:val="00831790"/>
    <w:rsid w:val="0083181E"/>
    <w:rsid w:val="00831ADC"/>
    <w:rsid w:val="00831C33"/>
    <w:rsid w:val="00831CCB"/>
    <w:rsid w:val="00831CF6"/>
    <w:rsid w:val="008322D5"/>
    <w:rsid w:val="0083260C"/>
    <w:rsid w:val="008326A5"/>
    <w:rsid w:val="008327A6"/>
    <w:rsid w:val="00832974"/>
    <w:rsid w:val="008330ED"/>
    <w:rsid w:val="00833177"/>
    <w:rsid w:val="0083342F"/>
    <w:rsid w:val="00833444"/>
    <w:rsid w:val="0083357C"/>
    <w:rsid w:val="00833705"/>
    <w:rsid w:val="00833980"/>
    <w:rsid w:val="00833B6D"/>
    <w:rsid w:val="00833CAE"/>
    <w:rsid w:val="008341D8"/>
    <w:rsid w:val="0083429A"/>
    <w:rsid w:val="008343C1"/>
    <w:rsid w:val="0083448A"/>
    <w:rsid w:val="00834534"/>
    <w:rsid w:val="008347DD"/>
    <w:rsid w:val="00834883"/>
    <w:rsid w:val="00834A62"/>
    <w:rsid w:val="00834C83"/>
    <w:rsid w:val="00835754"/>
    <w:rsid w:val="008358B5"/>
    <w:rsid w:val="00836757"/>
    <w:rsid w:val="00837A70"/>
    <w:rsid w:val="00837C19"/>
    <w:rsid w:val="00840019"/>
    <w:rsid w:val="0084067F"/>
    <w:rsid w:val="008406F2"/>
    <w:rsid w:val="0084096F"/>
    <w:rsid w:val="00840ACA"/>
    <w:rsid w:val="00840C52"/>
    <w:rsid w:val="00840D6F"/>
    <w:rsid w:val="00840E3B"/>
    <w:rsid w:val="00841270"/>
    <w:rsid w:val="008412CA"/>
    <w:rsid w:val="00841626"/>
    <w:rsid w:val="008416C7"/>
    <w:rsid w:val="00841C09"/>
    <w:rsid w:val="00841E16"/>
    <w:rsid w:val="00841F9C"/>
    <w:rsid w:val="008420B0"/>
    <w:rsid w:val="008420D2"/>
    <w:rsid w:val="008420F0"/>
    <w:rsid w:val="0084213A"/>
    <w:rsid w:val="00842144"/>
    <w:rsid w:val="00842363"/>
    <w:rsid w:val="008423F5"/>
    <w:rsid w:val="008425F9"/>
    <w:rsid w:val="00842C5F"/>
    <w:rsid w:val="00842FDC"/>
    <w:rsid w:val="00842FEA"/>
    <w:rsid w:val="0084303F"/>
    <w:rsid w:val="0084311D"/>
    <w:rsid w:val="0084315C"/>
    <w:rsid w:val="0084352A"/>
    <w:rsid w:val="0084357F"/>
    <w:rsid w:val="008436A1"/>
    <w:rsid w:val="008438FF"/>
    <w:rsid w:val="00843D04"/>
    <w:rsid w:val="0084408F"/>
    <w:rsid w:val="00844251"/>
    <w:rsid w:val="00844578"/>
    <w:rsid w:val="00844977"/>
    <w:rsid w:val="008449B0"/>
    <w:rsid w:val="00844BB1"/>
    <w:rsid w:val="00844F20"/>
    <w:rsid w:val="00845106"/>
    <w:rsid w:val="0084511E"/>
    <w:rsid w:val="0084512C"/>
    <w:rsid w:val="00845419"/>
    <w:rsid w:val="0084556F"/>
    <w:rsid w:val="008455B5"/>
    <w:rsid w:val="00845820"/>
    <w:rsid w:val="00845BD8"/>
    <w:rsid w:val="00845EB6"/>
    <w:rsid w:val="008461C5"/>
    <w:rsid w:val="008465B9"/>
    <w:rsid w:val="0084676F"/>
    <w:rsid w:val="008469AE"/>
    <w:rsid w:val="00846C70"/>
    <w:rsid w:val="00846D32"/>
    <w:rsid w:val="00846DE7"/>
    <w:rsid w:val="00846DF8"/>
    <w:rsid w:val="00846FB1"/>
    <w:rsid w:val="0084749E"/>
    <w:rsid w:val="008474D9"/>
    <w:rsid w:val="008476F8"/>
    <w:rsid w:val="008476FB"/>
    <w:rsid w:val="00847913"/>
    <w:rsid w:val="00847C78"/>
    <w:rsid w:val="00847F25"/>
    <w:rsid w:val="00847FF3"/>
    <w:rsid w:val="008502DA"/>
    <w:rsid w:val="008502EF"/>
    <w:rsid w:val="0085069A"/>
    <w:rsid w:val="00850998"/>
    <w:rsid w:val="00850B0C"/>
    <w:rsid w:val="00850F67"/>
    <w:rsid w:val="00851185"/>
    <w:rsid w:val="00851260"/>
    <w:rsid w:val="0085131B"/>
    <w:rsid w:val="008515EE"/>
    <w:rsid w:val="00851924"/>
    <w:rsid w:val="00851A6E"/>
    <w:rsid w:val="00851BDC"/>
    <w:rsid w:val="00851D58"/>
    <w:rsid w:val="00851F79"/>
    <w:rsid w:val="00851FFC"/>
    <w:rsid w:val="0085201A"/>
    <w:rsid w:val="008524CA"/>
    <w:rsid w:val="0085256E"/>
    <w:rsid w:val="00852B11"/>
    <w:rsid w:val="00852E6D"/>
    <w:rsid w:val="008530D7"/>
    <w:rsid w:val="008536DA"/>
    <w:rsid w:val="0085392E"/>
    <w:rsid w:val="008540B2"/>
    <w:rsid w:val="00854A2C"/>
    <w:rsid w:val="00854A52"/>
    <w:rsid w:val="00854B5C"/>
    <w:rsid w:val="00854E15"/>
    <w:rsid w:val="00854E6C"/>
    <w:rsid w:val="00854EF0"/>
    <w:rsid w:val="008552DF"/>
    <w:rsid w:val="0085533F"/>
    <w:rsid w:val="00855493"/>
    <w:rsid w:val="00855616"/>
    <w:rsid w:val="008558CC"/>
    <w:rsid w:val="00855AF6"/>
    <w:rsid w:val="00856071"/>
    <w:rsid w:val="008563D7"/>
    <w:rsid w:val="00856696"/>
    <w:rsid w:val="0085686D"/>
    <w:rsid w:val="008569BD"/>
    <w:rsid w:val="00856CCB"/>
    <w:rsid w:val="00856D9A"/>
    <w:rsid w:val="008571A8"/>
    <w:rsid w:val="008573A2"/>
    <w:rsid w:val="008576A8"/>
    <w:rsid w:val="008578B3"/>
    <w:rsid w:val="00857D01"/>
    <w:rsid w:val="00860303"/>
    <w:rsid w:val="008606C9"/>
    <w:rsid w:val="00860A8E"/>
    <w:rsid w:val="00860BF4"/>
    <w:rsid w:val="0086117F"/>
    <w:rsid w:val="008611CD"/>
    <w:rsid w:val="008612C0"/>
    <w:rsid w:val="008614CF"/>
    <w:rsid w:val="0086176F"/>
    <w:rsid w:val="00861836"/>
    <w:rsid w:val="0086199A"/>
    <w:rsid w:val="00862155"/>
    <w:rsid w:val="008627B4"/>
    <w:rsid w:val="008627E1"/>
    <w:rsid w:val="00862F19"/>
    <w:rsid w:val="00863044"/>
    <w:rsid w:val="008630C3"/>
    <w:rsid w:val="0086310B"/>
    <w:rsid w:val="008631E3"/>
    <w:rsid w:val="00863468"/>
    <w:rsid w:val="00863825"/>
    <w:rsid w:val="0086384E"/>
    <w:rsid w:val="00863A35"/>
    <w:rsid w:val="00863A46"/>
    <w:rsid w:val="00863B98"/>
    <w:rsid w:val="00863E8A"/>
    <w:rsid w:val="00863EE2"/>
    <w:rsid w:val="008640C7"/>
    <w:rsid w:val="0086431C"/>
    <w:rsid w:val="0086479A"/>
    <w:rsid w:val="008647DF"/>
    <w:rsid w:val="008647F3"/>
    <w:rsid w:val="0086487E"/>
    <w:rsid w:val="00864A26"/>
    <w:rsid w:val="00865190"/>
    <w:rsid w:val="00865282"/>
    <w:rsid w:val="008654C3"/>
    <w:rsid w:val="00865AA0"/>
    <w:rsid w:val="00865B0E"/>
    <w:rsid w:val="00865B46"/>
    <w:rsid w:val="00865B8B"/>
    <w:rsid w:val="00865FA6"/>
    <w:rsid w:val="00866069"/>
    <w:rsid w:val="0086610C"/>
    <w:rsid w:val="00866350"/>
    <w:rsid w:val="0086649D"/>
    <w:rsid w:val="008664C2"/>
    <w:rsid w:val="008666D9"/>
    <w:rsid w:val="00866701"/>
    <w:rsid w:val="00866852"/>
    <w:rsid w:val="00866E6F"/>
    <w:rsid w:val="00866FE8"/>
    <w:rsid w:val="00867255"/>
    <w:rsid w:val="008672F8"/>
    <w:rsid w:val="008674A5"/>
    <w:rsid w:val="00867683"/>
    <w:rsid w:val="00867853"/>
    <w:rsid w:val="008678CB"/>
    <w:rsid w:val="0086798E"/>
    <w:rsid w:val="00867A40"/>
    <w:rsid w:val="00867D47"/>
    <w:rsid w:val="00870095"/>
    <w:rsid w:val="0087026D"/>
    <w:rsid w:val="0087045C"/>
    <w:rsid w:val="008708B5"/>
    <w:rsid w:val="00870930"/>
    <w:rsid w:val="00870B5F"/>
    <w:rsid w:val="00871267"/>
    <w:rsid w:val="008714BE"/>
    <w:rsid w:val="0087175D"/>
    <w:rsid w:val="00871855"/>
    <w:rsid w:val="00871867"/>
    <w:rsid w:val="00871A7A"/>
    <w:rsid w:val="00872719"/>
    <w:rsid w:val="008728F9"/>
    <w:rsid w:val="00872968"/>
    <w:rsid w:val="00872ABC"/>
    <w:rsid w:val="00872D1A"/>
    <w:rsid w:val="00872E80"/>
    <w:rsid w:val="00873223"/>
    <w:rsid w:val="008734F5"/>
    <w:rsid w:val="00873CAB"/>
    <w:rsid w:val="00873CB1"/>
    <w:rsid w:val="00873CEF"/>
    <w:rsid w:val="0087409C"/>
    <w:rsid w:val="00874162"/>
    <w:rsid w:val="008741B0"/>
    <w:rsid w:val="008742EB"/>
    <w:rsid w:val="00874376"/>
    <w:rsid w:val="008743DE"/>
    <w:rsid w:val="008746DE"/>
    <w:rsid w:val="008749FA"/>
    <w:rsid w:val="00874A61"/>
    <w:rsid w:val="00874ED4"/>
    <w:rsid w:val="00874FBD"/>
    <w:rsid w:val="00875045"/>
    <w:rsid w:val="00875141"/>
    <w:rsid w:val="0087518B"/>
    <w:rsid w:val="008751E6"/>
    <w:rsid w:val="008752CB"/>
    <w:rsid w:val="00875B8F"/>
    <w:rsid w:val="00875D49"/>
    <w:rsid w:val="00875D58"/>
    <w:rsid w:val="00875EDC"/>
    <w:rsid w:val="00875FCA"/>
    <w:rsid w:val="0087609A"/>
    <w:rsid w:val="0087618A"/>
    <w:rsid w:val="00876278"/>
    <w:rsid w:val="00876421"/>
    <w:rsid w:val="0087643C"/>
    <w:rsid w:val="00876560"/>
    <w:rsid w:val="00876599"/>
    <w:rsid w:val="0087679F"/>
    <w:rsid w:val="00876B66"/>
    <w:rsid w:val="00876B6A"/>
    <w:rsid w:val="00876BAC"/>
    <w:rsid w:val="00876C6B"/>
    <w:rsid w:val="00876D36"/>
    <w:rsid w:val="00877329"/>
    <w:rsid w:val="00877620"/>
    <w:rsid w:val="008777A4"/>
    <w:rsid w:val="00877AB9"/>
    <w:rsid w:val="00877E27"/>
    <w:rsid w:val="00877F12"/>
    <w:rsid w:val="00880438"/>
    <w:rsid w:val="008804CD"/>
    <w:rsid w:val="00880AC9"/>
    <w:rsid w:val="00880B6B"/>
    <w:rsid w:val="008812BB"/>
    <w:rsid w:val="00881433"/>
    <w:rsid w:val="00881637"/>
    <w:rsid w:val="00881707"/>
    <w:rsid w:val="00881B34"/>
    <w:rsid w:val="00881D1E"/>
    <w:rsid w:val="00881E4E"/>
    <w:rsid w:val="00882249"/>
    <w:rsid w:val="008826A6"/>
    <w:rsid w:val="008826F4"/>
    <w:rsid w:val="008827BE"/>
    <w:rsid w:val="00882998"/>
    <w:rsid w:val="008829C9"/>
    <w:rsid w:val="00882A24"/>
    <w:rsid w:val="00882B06"/>
    <w:rsid w:val="008830E1"/>
    <w:rsid w:val="00883487"/>
    <w:rsid w:val="0088355F"/>
    <w:rsid w:val="00883669"/>
    <w:rsid w:val="00883980"/>
    <w:rsid w:val="00883A06"/>
    <w:rsid w:val="00883B5C"/>
    <w:rsid w:val="00883CF0"/>
    <w:rsid w:val="00883EFC"/>
    <w:rsid w:val="00883F8F"/>
    <w:rsid w:val="00884745"/>
    <w:rsid w:val="00884A54"/>
    <w:rsid w:val="00884B75"/>
    <w:rsid w:val="00885074"/>
    <w:rsid w:val="00885235"/>
    <w:rsid w:val="00885255"/>
    <w:rsid w:val="008853EA"/>
    <w:rsid w:val="00885882"/>
    <w:rsid w:val="008859EB"/>
    <w:rsid w:val="00885AC1"/>
    <w:rsid w:val="00885BB6"/>
    <w:rsid w:val="008861F5"/>
    <w:rsid w:val="0088643B"/>
    <w:rsid w:val="008867BB"/>
    <w:rsid w:val="00886AE4"/>
    <w:rsid w:val="00886B3C"/>
    <w:rsid w:val="00886C1E"/>
    <w:rsid w:val="00886D93"/>
    <w:rsid w:val="00887200"/>
    <w:rsid w:val="0088728A"/>
    <w:rsid w:val="00887373"/>
    <w:rsid w:val="008873B5"/>
    <w:rsid w:val="00887B98"/>
    <w:rsid w:val="008900EB"/>
    <w:rsid w:val="008900F7"/>
    <w:rsid w:val="00890230"/>
    <w:rsid w:val="00890253"/>
    <w:rsid w:val="00890304"/>
    <w:rsid w:val="008904D0"/>
    <w:rsid w:val="008909B3"/>
    <w:rsid w:val="008909D6"/>
    <w:rsid w:val="00890AB0"/>
    <w:rsid w:val="00890BD7"/>
    <w:rsid w:val="00890CEA"/>
    <w:rsid w:val="00890D0F"/>
    <w:rsid w:val="00890D35"/>
    <w:rsid w:val="0089106B"/>
    <w:rsid w:val="008912C8"/>
    <w:rsid w:val="00891487"/>
    <w:rsid w:val="00891AD8"/>
    <w:rsid w:val="00891B06"/>
    <w:rsid w:val="00891F54"/>
    <w:rsid w:val="0089251E"/>
    <w:rsid w:val="008927D9"/>
    <w:rsid w:val="008928CD"/>
    <w:rsid w:val="00892B01"/>
    <w:rsid w:val="00892C3E"/>
    <w:rsid w:val="00892D15"/>
    <w:rsid w:val="00892D4C"/>
    <w:rsid w:val="00892F75"/>
    <w:rsid w:val="008934DE"/>
    <w:rsid w:val="0089355D"/>
    <w:rsid w:val="008935B9"/>
    <w:rsid w:val="00893622"/>
    <w:rsid w:val="00893813"/>
    <w:rsid w:val="008939C6"/>
    <w:rsid w:val="00893C0B"/>
    <w:rsid w:val="00893E9F"/>
    <w:rsid w:val="00894548"/>
    <w:rsid w:val="00894B28"/>
    <w:rsid w:val="00894CB6"/>
    <w:rsid w:val="00894F00"/>
    <w:rsid w:val="00894F22"/>
    <w:rsid w:val="0089534A"/>
    <w:rsid w:val="00895389"/>
    <w:rsid w:val="008957DC"/>
    <w:rsid w:val="008958B3"/>
    <w:rsid w:val="00895BBD"/>
    <w:rsid w:val="00895C90"/>
    <w:rsid w:val="00895CD6"/>
    <w:rsid w:val="00895D2C"/>
    <w:rsid w:val="00896331"/>
    <w:rsid w:val="00896415"/>
    <w:rsid w:val="008966B4"/>
    <w:rsid w:val="00896D9D"/>
    <w:rsid w:val="00896F84"/>
    <w:rsid w:val="00897033"/>
    <w:rsid w:val="008974C9"/>
    <w:rsid w:val="00897754"/>
    <w:rsid w:val="0089794D"/>
    <w:rsid w:val="00897D1E"/>
    <w:rsid w:val="00897E04"/>
    <w:rsid w:val="00897E9B"/>
    <w:rsid w:val="008A0071"/>
    <w:rsid w:val="008A02AD"/>
    <w:rsid w:val="008A088A"/>
    <w:rsid w:val="008A0E06"/>
    <w:rsid w:val="008A15EB"/>
    <w:rsid w:val="008A1635"/>
    <w:rsid w:val="008A1A87"/>
    <w:rsid w:val="008A2010"/>
    <w:rsid w:val="008A263A"/>
    <w:rsid w:val="008A291C"/>
    <w:rsid w:val="008A2C2B"/>
    <w:rsid w:val="008A2F23"/>
    <w:rsid w:val="008A2FBA"/>
    <w:rsid w:val="008A3493"/>
    <w:rsid w:val="008A3501"/>
    <w:rsid w:val="008A3614"/>
    <w:rsid w:val="008A3632"/>
    <w:rsid w:val="008A3A62"/>
    <w:rsid w:val="008A3BC5"/>
    <w:rsid w:val="008A4040"/>
    <w:rsid w:val="008A4069"/>
    <w:rsid w:val="008A494F"/>
    <w:rsid w:val="008A49D2"/>
    <w:rsid w:val="008A4B2C"/>
    <w:rsid w:val="008A4D18"/>
    <w:rsid w:val="008A4FD6"/>
    <w:rsid w:val="008A5102"/>
    <w:rsid w:val="008A55EC"/>
    <w:rsid w:val="008A5613"/>
    <w:rsid w:val="008A5B35"/>
    <w:rsid w:val="008A5CFE"/>
    <w:rsid w:val="008A6219"/>
    <w:rsid w:val="008A622F"/>
    <w:rsid w:val="008A6369"/>
    <w:rsid w:val="008A63EE"/>
    <w:rsid w:val="008A6731"/>
    <w:rsid w:val="008A6A4C"/>
    <w:rsid w:val="008A6B71"/>
    <w:rsid w:val="008A6E80"/>
    <w:rsid w:val="008A6F34"/>
    <w:rsid w:val="008A7193"/>
    <w:rsid w:val="008A7739"/>
    <w:rsid w:val="008A797F"/>
    <w:rsid w:val="008A7A3E"/>
    <w:rsid w:val="008A7DBB"/>
    <w:rsid w:val="008A7F6F"/>
    <w:rsid w:val="008A7FA1"/>
    <w:rsid w:val="008B03FA"/>
    <w:rsid w:val="008B047F"/>
    <w:rsid w:val="008B04DB"/>
    <w:rsid w:val="008B071C"/>
    <w:rsid w:val="008B09EE"/>
    <w:rsid w:val="008B0BC0"/>
    <w:rsid w:val="008B1043"/>
    <w:rsid w:val="008B1130"/>
    <w:rsid w:val="008B12C7"/>
    <w:rsid w:val="008B1578"/>
    <w:rsid w:val="008B15BC"/>
    <w:rsid w:val="008B18CE"/>
    <w:rsid w:val="008B19FF"/>
    <w:rsid w:val="008B1B90"/>
    <w:rsid w:val="008B1DF5"/>
    <w:rsid w:val="008B20B2"/>
    <w:rsid w:val="008B2509"/>
    <w:rsid w:val="008B269F"/>
    <w:rsid w:val="008B27C9"/>
    <w:rsid w:val="008B397D"/>
    <w:rsid w:val="008B3A97"/>
    <w:rsid w:val="008B3B1C"/>
    <w:rsid w:val="008B3BEB"/>
    <w:rsid w:val="008B3BF4"/>
    <w:rsid w:val="008B4389"/>
    <w:rsid w:val="008B4764"/>
    <w:rsid w:val="008B47F3"/>
    <w:rsid w:val="008B4C21"/>
    <w:rsid w:val="008B5109"/>
    <w:rsid w:val="008B51F0"/>
    <w:rsid w:val="008B53AB"/>
    <w:rsid w:val="008B5752"/>
    <w:rsid w:val="008B5790"/>
    <w:rsid w:val="008B5BC4"/>
    <w:rsid w:val="008B5D2F"/>
    <w:rsid w:val="008B620E"/>
    <w:rsid w:val="008B62F4"/>
    <w:rsid w:val="008B63AB"/>
    <w:rsid w:val="008B63E4"/>
    <w:rsid w:val="008B64CE"/>
    <w:rsid w:val="008B6550"/>
    <w:rsid w:val="008B6A10"/>
    <w:rsid w:val="008B6B69"/>
    <w:rsid w:val="008B6BEA"/>
    <w:rsid w:val="008B6CF0"/>
    <w:rsid w:val="008B70FE"/>
    <w:rsid w:val="008B7142"/>
    <w:rsid w:val="008B7656"/>
    <w:rsid w:val="008B780E"/>
    <w:rsid w:val="008C0040"/>
    <w:rsid w:val="008C028A"/>
    <w:rsid w:val="008C0453"/>
    <w:rsid w:val="008C05E5"/>
    <w:rsid w:val="008C05F3"/>
    <w:rsid w:val="008C0D1D"/>
    <w:rsid w:val="008C0EDC"/>
    <w:rsid w:val="008C0F92"/>
    <w:rsid w:val="008C1080"/>
    <w:rsid w:val="008C10A3"/>
    <w:rsid w:val="008C131A"/>
    <w:rsid w:val="008C1379"/>
    <w:rsid w:val="008C14D7"/>
    <w:rsid w:val="008C186F"/>
    <w:rsid w:val="008C2145"/>
    <w:rsid w:val="008C240A"/>
    <w:rsid w:val="008C25CC"/>
    <w:rsid w:val="008C2626"/>
    <w:rsid w:val="008C284C"/>
    <w:rsid w:val="008C2890"/>
    <w:rsid w:val="008C28C7"/>
    <w:rsid w:val="008C2CBA"/>
    <w:rsid w:val="008C2D29"/>
    <w:rsid w:val="008C2D99"/>
    <w:rsid w:val="008C3081"/>
    <w:rsid w:val="008C3279"/>
    <w:rsid w:val="008C33B6"/>
    <w:rsid w:val="008C393F"/>
    <w:rsid w:val="008C3C5B"/>
    <w:rsid w:val="008C3D15"/>
    <w:rsid w:val="008C3D94"/>
    <w:rsid w:val="008C3DFB"/>
    <w:rsid w:val="008C3FF6"/>
    <w:rsid w:val="008C405E"/>
    <w:rsid w:val="008C40C6"/>
    <w:rsid w:val="008C4186"/>
    <w:rsid w:val="008C44FF"/>
    <w:rsid w:val="008C4839"/>
    <w:rsid w:val="008C4969"/>
    <w:rsid w:val="008C4A09"/>
    <w:rsid w:val="008C4E41"/>
    <w:rsid w:val="008C5189"/>
    <w:rsid w:val="008C5227"/>
    <w:rsid w:val="008C54FD"/>
    <w:rsid w:val="008C55B9"/>
    <w:rsid w:val="008C57B6"/>
    <w:rsid w:val="008C5868"/>
    <w:rsid w:val="008C589F"/>
    <w:rsid w:val="008C58F1"/>
    <w:rsid w:val="008C5AC5"/>
    <w:rsid w:val="008C5BFC"/>
    <w:rsid w:val="008C5CE1"/>
    <w:rsid w:val="008C6058"/>
    <w:rsid w:val="008C612B"/>
    <w:rsid w:val="008C6144"/>
    <w:rsid w:val="008C66EF"/>
    <w:rsid w:val="008C6B69"/>
    <w:rsid w:val="008C6D6D"/>
    <w:rsid w:val="008C6E0C"/>
    <w:rsid w:val="008C70AD"/>
    <w:rsid w:val="008C7405"/>
    <w:rsid w:val="008C77DE"/>
    <w:rsid w:val="008C78DF"/>
    <w:rsid w:val="008C7CCB"/>
    <w:rsid w:val="008C7D55"/>
    <w:rsid w:val="008C7F10"/>
    <w:rsid w:val="008C7F4D"/>
    <w:rsid w:val="008D0005"/>
    <w:rsid w:val="008D04B3"/>
    <w:rsid w:val="008D0688"/>
    <w:rsid w:val="008D1135"/>
    <w:rsid w:val="008D12EF"/>
    <w:rsid w:val="008D1464"/>
    <w:rsid w:val="008D14B3"/>
    <w:rsid w:val="008D195F"/>
    <w:rsid w:val="008D1CA0"/>
    <w:rsid w:val="008D1E90"/>
    <w:rsid w:val="008D1F38"/>
    <w:rsid w:val="008D2380"/>
    <w:rsid w:val="008D276E"/>
    <w:rsid w:val="008D2953"/>
    <w:rsid w:val="008D2B5B"/>
    <w:rsid w:val="008D2E32"/>
    <w:rsid w:val="008D2E74"/>
    <w:rsid w:val="008D2F1E"/>
    <w:rsid w:val="008D31D2"/>
    <w:rsid w:val="008D33A6"/>
    <w:rsid w:val="008D35CD"/>
    <w:rsid w:val="008D44F7"/>
    <w:rsid w:val="008D45BB"/>
    <w:rsid w:val="008D4C63"/>
    <w:rsid w:val="008D4C85"/>
    <w:rsid w:val="008D4E04"/>
    <w:rsid w:val="008D50BB"/>
    <w:rsid w:val="008D5541"/>
    <w:rsid w:val="008D5808"/>
    <w:rsid w:val="008D5C81"/>
    <w:rsid w:val="008D5EBF"/>
    <w:rsid w:val="008D6188"/>
    <w:rsid w:val="008D63A2"/>
    <w:rsid w:val="008D63EA"/>
    <w:rsid w:val="008D6507"/>
    <w:rsid w:val="008D6762"/>
    <w:rsid w:val="008D6AF0"/>
    <w:rsid w:val="008D6B24"/>
    <w:rsid w:val="008D7038"/>
    <w:rsid w:val="008D7641"/>
    <w:rsid w:val="008D774E"/>
    <w:rsid w:val="008E01AC"/>
    <w:rsid w:val="008E0421"/>
    <w:rsid w:val="008E0604"/>
    <w:rsid w:val="008E074A"/>
    <w:rsid w:val="008E0857"/>
    <w:rsid w:val="008E0901"/>
    <w:rsid w:val="008E10FD"/>
    <w:rsid w:val="008E11B9"/>
    <w:rsid w:val="008E1538"/>
    <w:rsid w:val="008E1F0F"/>
    <w:rsid w:val="008E2381"/>
    <w:rsid w:val="008E2498"/>
    <w:rsid w:val="008E24EB"/>
    <w:rsid w:val="008E263C"/>
    <w:rsid w:val="008E274C"/>
    <w:rsid w:val="008E2B5D"/>
    <w:rsid w:val="008E2CD8"/>
    <w:rsid w:val="008E3217"/>
    <w:rsid w:val="008E3233"/>
    <w:rsid w:val="008E336D"/>
    <w:rsid w:val="008E35EE"/>
    <w:rsid w:val="008E36E9"/>
    <w:rsid w:val="008E3773"/>
    <w:rsid w:val="008E38BF"/>
    <w:rsid w:val="008E3DB8"/>
    <w:rsid w:val="008E3F0E"/>
    <w:rsid w:val="008E42F8"/>
    <w:rsid w:val="008E44C7"/>
    <w:rsid w:val="008E45B9"/>
    <w:rsid w:val="008E45E9"/>
    <w:rsid w:val="008E481C"/>
    <w:rsid w:val="008E48EB"/>
    <w:rsid w:val="008E4BC7"/>
    <w:rsid w:val="008E54D5"/>
    <w:rsid w:val="008E558D"/>
    <w:rsid w:val="008E5771"/>
    <w:rsid w:val="008E59AC"/>
    <w:rsid w:val="008E5A75"/>
    <w:rsid w:val="008E5B93"/>
    <w:rsid w:val="008E65B8"/>
    <w:rsid w:val="008E6A1E"/>
    <w:rsid w:val="008E6ADB"/>
    <w:rsid w:val="008E6BAB"/>
    <w:rsid w:val="008E6CB7"/>
    <w:rsid w:val="008E7159"/>
    <w:rsid w:val="008E7230"/>
    <w:rsid w:val="008E7270"/>
    <w:rsid w:val="008E741A"/>
    <w:rsid w:val="008E75A1"/>
    <w:rsid w:val="008E784E"/>
    <w:rsid w:val="008E793F"/>
    <w:rsid w:val="008E79C3"/>
    <w:rsid w:val="008E7DFA"/>
    <w:rsid w:val="008E7E38"/>
    <w:rsid w:val="008E7E81"/>
    <w:rsid w:val="008E7F2F"/>
    <w:rsid w:val="008F001E"/>
    <w:rsid w:val="008F0296"/>
    <w:rsid w:val="008F06D2"/>
    <w:rsid w:val="008F081C"/>
    <w:rsid w:val="008F0EDC"/>
    <w:rsid w:val="008F0F70"/>
    <w:rsid w:val="008F10D5"/>
    <w:rsid w:val="008F110C"/>
    <w:rsid w:val="008F11C6"/>
    <w:rsid w:val="008F137A"/>
    <w:rsid w:val="008F14C8"/>
    <w:rsid w:val="008F189B"/>
    <w:rsid w:val="008F1A87"/>
    <w:rsid w:val="008F1BAF"/>
    <w:rsid w:val="008F1D24"/>
    <w:rsid w:val="008F2545"/>
    <w:rsid w:val="008F25C7"/>
    <w:rsid w:val="008F2817"/>
    <w:rsid w:val="008F29FC"/>
    <w:rsid w:val="008F2A1C"/>
    <w:rsid w:val="008F2A83"/>
    <w:rsid w:val="008F2FA6"/>
    <w:rsid w:val="008F3218"/>
    <w:rsid w:val="008F38FB"/>
    <w:rsid w:val="008F397D"/>
    <w:rsid w:val="008F3BCB"/>
    <w:rsid w:val="008F3C0E"/>
    <w:rsid w:val="008F3C50"/>
    <w:rsid w:val="008F42FB"/>
    <w:rsid w:val="008F437C"/>
    <w:rsid w:val="008F4541"/>
    <w:rsid w:val="008F477F"/>
    <w:rsid w:val="008F4B60"/>
    <w:rsid w:val="008F4B99"/>
    <w:rsid w:val="008F4C54"/>
    <w:rsid w:val="008F4DC8"/>
    <w:rsid w:val="008F504D"/>
    <w:rsid w:val="008F5076"/>
    <w:rsid w:val="008F536F"/>
    <w:rsid w:val="008F543D"/>
    <w:rsid w:val="008F5605"/>
    <w:rsid w:val="008F563E"/>
    <w:rsid w:val="008F591D"/>
    <w:rsid w:val="008F5938"/>
    <w:rsid w:val="008F59BE"/>
    <w:rsid w:val="008F5B2A"/>
    <w:rsid w:val="008F5B48"/>
    <w:rsid w:val="008F5ED5"/>
    <w:rsid w:val="008F6908"/>
    <w:rsid w:val="008F694A"/>
    <w:rsid w:val="008F6B17"/>
    <w:rsid w:val="008F73E1"/>
    <w:rsid w:val="008F7695"/>
    <w:rsid w:val="008F77CF"/>
    <w:rsid w:val="008F7900"/>
    <w:rsid w:val="008F7992"/>
    <w:rsid w:val="008F7DD8"/>
    <w:rsid w:val="0090031A"/>
    <w:rsid w:val="00900375"/>
    <w:rsid w:val="0090065D"/>
    <w:rsid w:val="0090090C"/>
    <w:rsid w:val="00900C47"/>
    <w:rsid w:val="00900C6F"/>
    <w:rsid w:val="0090111F"/>
    <w:rsid w:val="0090122E"/>
    <w:rsid w:val="0090129F"/>
    <w:rsid w:val="009012E3"/>
    <w:rsid w:val="0090159B"/>
    <w:rsid w:val="009015E2"/>
    <w:rsid w:val="009016E1"/>
    <w:rsid w:val="00901901"/>
    <w:rsid w:val="00901A46"/>
    <w:rsid w:val="00901AA7"/>
    <w:rsid w:val="00901CCE"/>
    <w:rsid w:val="00902230"/>
    <w:rsid w:val="00902244"/>
    <w:rsid w:val="0090243E"/>
    <w:rsid w:val="009025E9"/>
    <w:rsid w:val="00903079"/>
    <w:rsid w:val="009031AC"/>
    <w:rsid w:val="00903540"/>
    <w:rsid w:val="00903896"/>
    <w:rsid w:val="00903A52"/>
    <w:rsid w:val="009040E6"/>
    <w:rsid w:val="00904164"/>
    <w:rsid w:val="009043B4"/>
    <w:rsid w:val="009044C2"/>
    <w:rsid w:val="0090482B"/>
    <w:rsid w:val="009048AA"/>
    <w:rsid w:val="00904C4C"/>
    <w:rsid w:val="00904D2F"/>
    <w:rsid w:val="00905060"/>
    <w:rsid w:val="009055BA"/>
    <w:rsid w:val="0090561D"/>
    <w:rsid w:val="00905797"/>
    <w:rsid w:val="00905923"/>
    <w:rsid w:val="00905A2C"/>
    <w:rsid w:val="00905A2D"/>
    <w:rsid w:val="009060E6"/>
    <w:rsid w:val="0090617B"/>
    <w:rsid w:val="009062D6"/>
    <w:rsid w:val="00906B49"/>
    <w:rsid w:val="00906C20"/>
    <w:rsid w:val="00906E3C"/>
    <w:rsid w:val="009071FC"/>
    <w:rsid w:val="00907520"/>
    <w:rsid w:val="009079F4"/>
    <w:rsid w:val="00907D5B"/>
    <w:rsid w:val="00907ECC"/>
    <w:rsid w:val="00907F3E"/>
    <w:rsid w:val="00910333"/>
    <w:rsid w:val="00910489"/>
    <w:rsid w:val="00910611"/>
    <w:rsid w:val="009106D9"/>
    <w:rsid w:val="00910871"/>
    <w:rsid w:val="00910D61"/>
    <w:rsid w:val="00910EF9"/>
    <w:rsid w:val="00911302"/>
    <w:rsid w:val="00911465"/>
    <w:rsid w:val="00911711"/>
    <w:rsid w:val="009118F9"/>
    <w:rsid w:val="00911BF0"/>
    <w:rsid w:val="00912281"/>
    <w:rsid w:val="0091259B"/>
    <w:rsid w:val="0091290F"/>
    <w:rsid w:val="0091292C"/>
    <w:rsid w:val="00912D26"/>
    <w:rsid w:val="00912DDD"/>
    <w:rsid w:val="00913614"/>
    <w:rsid w:val="009137FC"/>
    <w:rsid w:val="00913977"/>
    <w:rsid w:val="00913C63"/>
    <w:rsid w:val="00913C6D"/>
    <w:rsid w:val="00913FA0"/>
    <w:rsid w:val="00914077"/>
    <w:rsid w:val="0091417C"/>
    <w:rsid w:val="00914203"/>
    <w:rsid w:val="00914598"/>
    <w:rsid w:val="00914749"/>
    <w:rsid w:val="00914A5C"/>
    <w:rsid w:val="00914BF1"/>
    <w:rsid w:val="009154A0"/>
    <w:rsid w:val="00915510"/>
    <w:rsid w:val="00915930"/>
    <w:rsid w:val="00915FD8"/>
    <w:rsid w:val="009163F2"/>
    <w:rsid w:val="00916A6B"/>
    <w:rsid w:val="00916A92"/>
    <w:rsid w:val="00916E43"/>
    <w:rsid w:val="00916F82"/>
    <w:rsid w:val="009173E0"/>
    <w:rsid w:val="0091760A"/>
    <w:rsid w:val="0091769D"/>
    <w:rsid w:val="0091787D"/>
    <w:rsid w:val="0091794E"/>
    <w:rsid w:val="00917F6F"/>
    <w:rsid w:val="009201DC"/>
    <w:rsid w:val="00920336"/>
    <w:rsid w:val="009204A0"/>
    <w:rsid w:val="009204CF"/>
    <w:rsid w:val="00920531"/>
    <w:rsid w:val="00920BE1"/>
    <w:rsid w:val="00920CE8"/>
    <w:rsid w:val="00920D1F"/>
    <w:rsid w:val="009212D9"/>
    <w:rsid w:val="009216A0"/>
    <w:rsid w:val="00921BE7"/>
    <w:rsid w:val="00921D03"/>
    <w:rsid w:val="00921ECA"/>
    <w:rsid w:val="00921F56"/>
    <w:rsid w:val="0092213E"/>
    <w:rsid w:val="0092216D"/>
    <w:rsid w:val="0092230C"/>
    <w:rsid w:val="00922532"/>
    <w:rsid w:val="009228DD"/>
    <w:rsid w:val="0092298A"/>
    <w:rsid w:val="00922C17"/>
    <w:rsid w:val="00922F09"/>
    <w:rsid w:val="0092308F"/>
    <w:rsid w:val="009231C2"/>
    <w:rsid w:val="00923245"/>
    <w:rsid w:val="0092361F"/>
    <w:rsid w:val="00923922"/>
    <w:rsid w:val="00923990"/>
    <w:rsid w:val="009239DA"/>
    <w:rsid w:val="009239E3"/>
    <w:rsid w:val="00923CA0"/>
    <w:rsid w:val="00923CF4"/>
    <w:rsid w:val="00923E7D"/>
    <w:rsid w:val="00924318"/>
    <w:rsid w:val="00924551"/>
    <w:rsid w:val="00924867"/>
    <w:rsid w:val="009248F6"/>
    <w:rsid w:val="00924A8A"/>
    <w:rsid w:val="00924C70"/>
    <w:rsid w:val="00924D2E"/>
    <w:rsid w:val="00924F8C"/>
    <w:rsid w:val="00924FBE"/>
    <w:rsid w:val="00925187"/>
    <w:rsid w:val="00925371"/>
    <w:rsid w:val="0092538A"/>
    <w:rsid w:val="0092560D"/>
    <w:rsid w:val="00925757"/>
    <w:rsid w:val="00925867"/>
    <w:rsid w:val="00925C0F"/>
    <w:rsid w:val="00925C98"/>
    <w:rsid w:val="00925DD5"/>
    <w:rsid w:val="00925F5A"/>
    <w:rsid w:val="0092649C"/>
    <w:rsid w:val="00926515"/>
    <w:rsid w:val="0092680F"/>
    <w:rsid w:val="009268A8"/>
    <w:rsid w:val="00926D42"/>
    <w:rsid w:val="00926D85"/>
    <w:rsid w:val="00926F61"/>
    <w:rsid w:val="009270F2"/>
    <w:rsid w:val="0092752C"/>
    <w:rsid w:val="009279C4"/>
    <w:rsid w:val="00927C73"/>
    <w:rsid w:val="00927DDF"/>
    <w:rsid w:val="00927E27"/>
    <w:rsid w:val="00927E8F"/>
    <w:rsid w:val="00927F34"/>
    <w:rsid w:val="00930216"/>
    <w:rsid w:val="0093053E"/>
    <w:rsid w:val="00930A51"/>
    <w:rsid w:val="00930A70"/>
    <w:rsid w:val="00930D5D"/>
    <w:rsid w:val="00930F3B"/>
    <w:rsid w:val="009311CB"/>
    <w:rsid w:val="00931617"/>
    <w:rsid w:val="009316C0"/>
    <w:rsid w:val="00931A98"/>
    <w:rsid w:val="009321E6"/>
    <w:rsid w:val="0093234D"/>
    <w:rsid w:val="0093237A"/>
    <w:rsid w:val="00932CE6"/>
    <w:rsid w:val="00932D52"/>
    <w:rsid w:val="0093336C"/>
    <w:rsid w:val="009333E6"/>
    <w:rsid w:val="009334D3"/>
    <w:rsid w:val="0093356A"/>
    <w:rsid w:val="009335CA"/>
    <w:rsid w:val="009336EB"/>
    <w:rsid w:val="00933951"/>
    <w:rsid w:val="00934068"/>
    <w:rsid w:val="0093408C"/>
    <w:rsid w:val="00934469"/>
    <w:rsid w:val="00934643"/>
    <w:rsid w:val="00934780"/>
    <w:rsid w:val="009348A1"/>
    <w:rsid w:val="00934B99"/>
    <w:rsid w:val="00934ED1"/>
    <w:rsid w:val="00934F95"/>
    <w:rsid w:val="0093522C"/>
    <w:rsid w:val="0093528B"/>
    <w:rsid w:val="00935493"/>
    <w:rsid w:val="009356A2"/>
    <w:rsid w:val="00935D20"/>
    <w:rsid w:val="00935D2C"/>
    <w:rsid w:val="00936291"/>
    <w:rsid w:val="00936603"/>
    <w:rsid w:val="0093661A"/>
    <w:rsid w:val="00936703"/>
    <w:rsid w:val="00936AF1"/>
    <w:rsid w:val="00936CA7"/>
    <w:rsid w:val="00936D29"/>
    <w:rsid w:val="00936ED8"/>
    <w:rsid w:val="009370E1"/>
    <w:rsid w:val="009370FC"/>
    <w:rsid w:val="009375A7"/>
    <w:rsid w:val="009376B3"/>
    <w:rsid w:val="009376BC"/>
    <w:rsid w:val="009378BD"/>
    <w:rsid w:val="00937961"/>
    <w:rsid w:val="00937997"/>
    <w:rsid w:val="00937B32"/>
    <w:rsid w:val="00937C62"/>
    <w:rsid w:val="00937DFB"/>
    <w:rsid w:val="009402DD"/>
    <w:rsid w:val="00940600"/>
    <w:rsid w:val="00940BD8"/>
    <w:rsid w:val="00940DB8"/>
    <w:rsid w:val="00940E83"/>
    <w:rsid w:val="00941155"/>
    <w:rsid w:val="00941518"/>
    <w:rsid w:val="009415D0"/>
    <w:rsid w:val="00941815"/>
    <w:rsid w:val="00941940"/>
    <w:rsid w:val="00941BD9"/>
    <w:rsid w:val="00941C32"/>
    <w:rsid w:val="009423D8"/>
    <w:rsid w:val="00942447"/>
    <w:rsid w:val="00942580"/>
    <w:rsid w:val="009425F9"/>
    <w:rsid w:val="00942706"/>
    <w:rsid w:val="00942FC0"/>
    <w:rsid w:val="009435B6"/>
    <w:rsid w:val="0094373F"/>
    <w:rsid w:val="00944493"/>
    <w:rsid w:val="0094481F"/>
    <w:rsid w:val="00944970"/>
    <w:rsid w:val="0094498D"/>
    <w:rsid w:val="00944BCB"/>
    <w:rsid w:val="00944D21"/>
    <w:rsid w:val="00944F41"/>
    <w:rsid w:val="009450C9"/>
    <w:rsid w:val="0094537F"/>
    <w:rsid w:val="0094539E"/>
    <w:rsid w:val="009453B7"/>
    <w:rsid w:val="00945823"/>
    <w:rsid w:val="00945833"/>
    <w:rsid w:val="00945D36"/>
    <w:rsid w:val="00945FC0"/>
    <w:rsid w:val="009462B8"/>
    <w:rsid w:val="009463E2"/>
    <w:rsid w:val="009464C8"/>
    <w:rsid w:val="009465CB"/>
    <w:rsid w:val="00946643"/>
    <w:rsid w:val="00946B9E"/>
    <w:rsid w:val="00946C8E"/>
    <w:rsid w:val="00946DFC"/>
    <w:rsid w:val="00946E65"/>
    <w:rsid w:val="009471AB"/>
    <w:rsid w:val="00947469"/>
    <w:rsid w:val="009475FF"/>
    <w:rsid w:val="009478A2"/>
    <w:rsid w:val="00947C09"/>
    <w:rsid w:val="00947C19"/>
    <w:rsid w:val="00950041"/>
    <w:rsid w:val="009509FD"/>
    <w:rsid w:val="00950CE7"/>
    <w:rsid w:val="00951AE4"/>
    <w:rsid w:val="00951E22"/>
    <w:rsid w:val="009520DF"/>
    <w:rsid w:val="009522B5"/>
    <w:rsid w:val="00952571"/>
    <w:rsid w:val="00952885"/>
    <w:rsid w:val="00952CA4"/>
    <w:rsid w:val="00953349"/>
    <w:rsid w:val="00953492"/>
    <w:rsid w:val="009534D9"/>
    <w:rsid w:val="009537A7"/>
    <w:rsid w:val="00953AF3"/>
    <w:rsid w:val="00953B45"/>
    <w:rsid w:val="00953CA5"/>
    <w:rsid w:val="00953D26"/>
    <w:rsid w:val="00953E90"/>
    <w:rsid w:val="00954021"/>
    <w:rsid w:val="0095439C"/>
    <w:rsid w:val="00954A06"/>
    <w:rsid w:val="00954B9B"/>
    <w:rsid w:val="00954EE9"/>
    <w:rsid w:val="00955481"/>
    <w:rsid w:val="00955679"/>
    <w:rsid w:val="00955852"/>
    <w:rsid w:val="00955916"/>
    <w:rsid w:val="00955E0A"/>
    <w:rsid w:val="00955F0F"/>
    <w:rsid w:val="00955F2D"/>
    <w:rsid w:val="0095623C"/>
    <w:rsid w:val="009564A7"/>
    <w:rsid w:val="0095659C"/>
    <w:rsid w:val="009567F9"/>
    <w:rsid w:val="00956846"/>
    <w:rsid w:val="009568B9"/>
    <w:rsid w:val="00956C78"/>
    <w:rsid w:val="00956CDF"/>
    <w:rsid w:val="00956D70"/>
    <w:rsid w:val="009572D6"/>
    <w:rsid w:val="00957527"/>
    <w:rsid w:val="00957A23"/>
    <w:rsid w:val="00957CAF"/>
    <w:rsid w:val="009601D0"/>
    <w:rsid w:val="00960286"/>
    <w:rsid w:val="00960533"/>
    <w:rsid w:val="00960746"/>
    <w:rsid w:val="00960888"/>
    <w:rsid w:val="00960892"/>
    <w:rsid w:val="00960E77"/>
    <w:rsid w:val="00960FCA"/>
    <w:rsid w:val="009611AC"/>
    <w:rsid w:val="00961311"/>
    <w:rsid w:val="0096146E"/>
    <w:rsid w:val="00961639"/>
    <w:rsid w:val="00961651"/>
    <w:rsid w:val="00961B3A"/>
    <w:rsid w:val="00961B63"/>
    <w:rsid w:val="00961B6C"/>
    <w:rsid w:val="00961C06"/>
    <w:rsid w:val="00961D3F"/>
    <w:rsid w:val="0096213D"/>
    <w:rsid w:val="009623F4"/>
    <w:rsid w:val="00962A3E"/>
    <w:rsid w:val="00962A99"/>
    <w:rsid w:val="00962AF4"/>
    <w:rsid w:val="00962B75"/>
    <w:rsid w:val="009630C5"/>
    <w:rsid w:val="00963142"/>
    <w:rsid w:val="0096321E"/>
    <w:rsid w:val="00963273"/>
    <w:rsid w:val="0096341A"/>
    <w:rsid w:val="00963453"/>
    <w:rsid w:val="00963713"/>
    <w:rsid w:val="00963886"/>
    <w:rsid w:val="009640E4"/>
    <w:rsid w:val="00964417"/>
    <w:rsid w:val="00964425"/>
    <w:rsid w:val="00964763"/>
    <w:rsid w:val="00964ABC"/>
    <w:rsid w:val="00964D2B"/>
    <w:rsid w:val="00964D83"/>
    <w:rsid w:val="0096506A"/>
    <w:rsid w:val="00965286"/>
    <w:rsid w:val="009656D8"/>
    <w:rsid w:val="0096598C"/>
    <w:rsid w:val="009659B5"/>
    <w:rsid w:val="009659E8"/>
    <w:rsid w:val="00965A37"/>
    <w:rsid w:val="00965C5D"/>
    <w:rsid w:val="00965E56"/>
    <w:rsid w:val="00965F20"/>
    <w:rsid w:val="00966232"/>
    <w:rsid w:val="00966268"/>
    <w:rsid w:val="00966337"/>
    <w:rsid w:val="009664C7"/>
    <w:rsid w:val="009665E0"/>
    <w:rsid w:val="00966637"/>
    <w:rsid w:val="0096672B"/>
    <w:rsid w:val="009667B6"/>
    <w:rsid w:val="009669B2"/>
    <w:rsid w:val="00966A5C"/>
    <w:rsid w:val="00967411"/>
    <w:rsid w:val="0096749A"/>
    <w:rsid w:val="009676E3"/>
    <w:rsid w:val="00967853"/>
    <w:rsid w:val="00967978"/>
    <w:rsid w:val="0097016F"/>
    <w:rsid w:val="00970322"/>
    <w:rsid w:val="0097047F"/>
    <w:rsid w:val="0097071C"/>
    <w:rsid w:val="00970970"/>
    <w:rsid w:val="00970989"/>
    <w:rsid w:val="00970BD6"/>
    <w:rsid w:val="00970BE4"/>
    <w:rsid w:val="00970CAF"/>
    <w:rsid w:val="00970ECC"/>
    <w:rsid w:val="00970F83"/>
    <w:rsid w:val="00970FA9"/>
    <w:rsid w:val="009711DD"/>
    <w:rsid w:val="0097154A"/>
    <w:rsid w:val="00971A07"/>
    <w:rsid w:val="00971DB8"/>
    <w:rsid w:val="009723FC"/>
    <w:rsid w:val="0097255D"/>
    <w:rsid w:val="009725D7"/>
    <w:rsid w:val="0097262E"/>
    <w:rsid w:val="00972D3E"/>
    <w:rsid w:val="009732AB"/>
    <w:rsid w:val="009737A0"/>
    <w:rsid w:val="00974113"/>
    <w:rsid w:val="00974606"/>
    <w:rsid w:val="00974B37"/>
    <w:rsid w:val="00974C7E"/>
    <w:rsid w:val="00975005"/>
    <w:rsid w:val="009755EF"/>
    <w:rsid w:val="00975B84"/>
    <w:rsid w:val="009763B0"/>
    <w:rsid w:val="0097665E"/>
    <w:rsid w:val="0097666D"/>
    <w:rsid w:val="00976DAC"/>
    <w:rsid w:val="00977AE9"/>
    <w:rsid w:val="00977D86"/>
    <w:rsid w:val="00977EB5"/>
    <w:rsid w:val="00980453"/>
    <w:rsid w:val="009806DF"/>
    <w:rsid w:val="009809FE"/>
    <w:rsid w:val="00980A96"/>
    <w:rsid w:val="00980FD5"/>
    <w:rsid w:val="00981176"/>
    <w:rsid w:val="00981213"/>
    <w:rsid w:val="009814BA"/>
    <w:rsid w:val="009817DF"/>
    <w:rsid w:val="0098183B"/>
    <w:rsid w:val="00981A7C"/>
    <w:rsid w:val="00981B3B"/>
    <w:rsid w:val="00981D62"/>
    <w:rsid w:val="00981DF3"/>
    <w:rsid w:val="00982119"/>
    <w:rsid w:val="009826CD"/>
    <w:rsid w:val="00982786"/>
    <w:rsid w:val="00982974"/>
    <w:rsid w:val="00982AAE"/>
    <w:rsid w:val="00982BE2"/>
    <w:rsid w:val="00982C3A"/>
    <w:rsid w:val="00982D84"/>
    <w:rsid w:val="00982FB4"/>
    <w:rsid w:val="009832C1"/>
    <w:rsid w:val="0098347F"/>
    <w:rsid w:val="0098356C"/>
    <w:rsid w:val="00983A4F"/>
    <w:rsid w:val="00983D13"/>
    <w:rsid w:val="009844D5"/>
    <w:rsid w:val="009845A3"/>
    <w:rsid w:val="00984A75"/>
    <w:rsid w:val="00984C26"/>
    <w:rsid w:val="00984CC3"/>
    <w:rsid w:val="00984F7E"/>
    <w:rsid w:val="0098525B"/>
    <w:rsid w:val="009853ED"/>
    <w:rsid w:val="0098543C"/>
    <w:rsid w:val="00985563"/>
    <w:rsid w:val="00985717"/>
    <w:rsid w:val="00985770"/>
    <w:rsid w:val="009857D5"/>
    <w:rsid w:val="00985A95"/>
    <w:rsid w:val="00985B02"/>
    <w:rsid w:val="00985B15"/>
    <w:rsid w:val="00985BD5"/>
    <w:rsid w:val="00985D75"/>
    <w:rsid w:val="00985E11"/>
    <w:rsid w:val="00986727"/>
    <w:rsid w:val="009869DB"/>
    <w:rsid w:val="00986AB1"/>
    <w:rsid w:val="00986BDD"/>
    <w:rsid w:val="00986D96"/>
    <w:rsid w:val="00987279"/>
    <w:rsid w:val="009873B4"/>
    <w:rsid w:val="009875C1"/>
    <w:rsid w:val="00987D4A"/>
    <w:rsid w:val="009900C7"/>
    <w:rsid w:val="009903AF"/>
    <w:rsid w:val="0099046B"/>
    <w:rsid w:val="00990535"/>
    <w:rsid w:val="00991116"/>
    <w:rsid w:val="00991929"/>
    <w:rsid w:val="00991BA8"/>
    <w:rsid w:val="009923CA"/>
    <w:rsid w:val="00992524"/>
    <w:rsid w:val="00992A1C"/>
    <w:rsid w:val="00992A75"/>
    <w:rsid w:val="00992AEB"/>
    <w:rsid w:val="00992B64"/>
    <w:rsid w:val="00992DDA"/>
    <w:rsid w:val="00992ECB"/>
    <w:rsid w:val="00992F45"/>
    <w:rsid w:val="0099305B"/>
    <w:rsid w:val="00993214"/>
    <w:rsid w:val="00993870"/>
    <w:rsid w:val="009939D8"/>
    <w:rsid w:val="00993C07"/>
    <w:rsid w:val="00993E62"/>
    <w:rsid w:val="00994642"/>
    <w:rsid w:val="00994811"/>
    <w:rsid w:val="00994A3E"/>
    <w:rsid w:val="00994D73"/>
    <w:rsid w:val="00995586"/>
    <w:rsid w:val="00995999"/>
    <w:rsid w:val="0099599D"/>
    <w:rsid w:val="0099636D"/>
    <w:rsid w:val="009966DC"/>
    <w:rsid w:val="00996A22"/>
    <w:rsid w:val="00996BDA"/>
    <w:rsid w:val="00996CEC"/>
    <w:rsid w:val="00996D55"/>
    <w:rsid w:val="00996FFE"/>
    <w:rsid w:val="0099746E"/>
    <w:rsid w:val="009974F7"/>
    <w:rsid w:val="00997536"/>
    <w:rsid w:val="00997957"/>
    <w:rsid w:val="00997A11"/>
    <w:rsid w:val="00997B3C"/>
    <w:rsid w:val="009A0249"/>
    <w:rsid w:val="009A0268"/>
    <w:rsid w:val="009A03CA"/>
    <w:rsid w:val="009A0411"/>
    <w:rsid w:val="009A0427"/>
    <w:rsid w:val="009A0550"/>
    <w:rsid w:val="009A067B"/>
    <w:rsid w:val="009A0733"/>
    <w:rsid w:val="009A099D"/>
    <w:rsid w:val="009A0AE7"/>
    <w:rsid w:val="009A1019"/>
    <w:rsid w:val="009A1483"/>
    <w:rsid w:val="009A14C2"/>
    <w:rsid w:val="009A150D"/>
    <w:rsid w:val="009A167C"/>
    <w:rsid w:val="009A17DE"/>
    <w:rsid w:val="009A194D"/>
    <w:rsid w:val="009A1BD5"/>
    <w:rsid w:val="009A1DA9"/>
    <w:rsid w:val="009A1F52"/>
    <w:rsid w:val="009A21D3"/>
    <w:rsid w:val="009A225E"/>
    <w:rsid w:val="009A23F1"/>
    <w:rsid w:val="009A24C4"/>
    <w:rsid w:val="009A2AC0"/>
    <w:rsid w:val="009A2AD8"/>
    <w:rsid w:val="009A2D35"/>
    <w:rsid w:val="009A3046"/>
    <w:rsid w:val="009A30FD"/>
    <w:rsid w:val="009A3164"/>
    <w:rsid w:val="009A336C"/>
    <w:rsid w:val="009A3461"/>
    <w:rsid w:val="009A38D8"/>
    <w:rsid w:val="009A38EE"/>
    <w:rsid w:val="009A39E3"/>
    <w:rsid w:val="009A4072"/>
    <w:rsid w:val="009A41C7"/>
    <w:rsid w:val="009A4750"/>
    <w:rsid w:val="009A4789"/>
    <w:rsid w:val="009A4884"/>
    <w:rsid w:val="009A4A18"/>
    <w:rsid w:val="009A4B7B"/>
    <w:rsid w:val="009A4F7F"/>
    <w:rsid w:val="009A4FA9"/>
    <w:rsid w:val="009A4FB1"/>
    <w:rsid w:val="009A5098"/>
    <w:rsid w:val="009A511D"/>
    <w:rsid w:val="009A519B"/>
    <w:rsid w:val="009A5411"/>
    <w:rsid w:val="009A5511"/>
    <w:rsid w:val="009A5702"/>
    <w:rsid w:val="009A57A9"/>
    <w:rsid w:val="009A587C"/>
    <w:rsid w:val="009A5F76"/>
    <w:rsid w:val="009A6087"/>
    <w:rsid w:val="009A60F0"/>
    <w:rsid w:val="009A6825"/>
    <w:rsid w:val="009A6890"/>
    <w:rsid w:val="009A69A2"/>
    <w:rsid w:val="009A6BF9"/>
    <w:rsid w:val="009A6CD0"/>
    <w:rsid w:val="009A6E18"/>
    <w:rsid w:val="009A7028"/>
    <w:rsid w:val="009A78ED"/>
    <w:rsid w:val="009A79EA"/>
    <w:rsid w:val="009A7A15"/>
    <w:rsid w:val="009A7A70"/>
    <w:rsid w:val="009A7B00"/>
    <w:rsid w:val="009A7DE5"/>
    <w:rsid w:val="009B03AF"/>
    <w:rsid w:val="009B03B7"/>
    <w:rsid w:val="009B0646"/>
    <w:rsid w:val="009B0731"/>
    <w:rsid w:val="009B0884"/>
    <w:rsid w:val="009B0996"/>
    <w:rsid w:val="009B0A3A"/>
    <w:rsid w:val="009B0A5A"/>
    <w:rsid w:val="009B0B4D"/>
    <w:rsid w:val="009B0C1C"/>
    <w:rsid w:val="009B0D23"/>
    <w:rsid w:val="009B0F76"/>
    <w:rsid w:val="009B14E0"/>
    <w:rsid w:val="009B1619"/>
    <w:rsid w:val="009B163B"/>
    <w:rsid w:val="009B19CA"/>
    <w:rsid w:val="009B1F0E"/>
    <w:rsid w:val="009B1F99"/>
    <w:rsid w:val="009B218B"/>
    <w:rsid w:val="009B2457"/>
    <w:rsid w:val="009B260A"/>
    <w:rsid w:val="009B2875"/>
    <w:rsid w:val="009B28B3"/>
    <w:rsid w:val="009B2BFF"/>
    <w:rsid w:val="009B2D7F"/>
    <w:rsid w:val="009B35D2"/>
    <w:rsid w:val="009B3697"/>
    <w:rsid w:val="009B3734"/>
    <w:rsid w:val="009B3CA9"/>
    <w:rsid w:val="009B420C"/>
    <w:rsid w:val="009B47CD"/>
    <w:rsid w:val="009B4808"/>
    <w:rsid w:val="009B4B5E"/>
    <w:rsid w:val="009B4C28"/>
    <w:rsid w:val="009B4CB4"/>
    <w:rsid w:val="009B4F8A"/>
    <w:rsid w:val="009B51C7"/>
    <w:rsid w:val="009B5328"/>
    <w:rsid w:val="009B5413"/>
    <w:rsid w:val="009B560D"/>
    <w:rsid w:val="009B5A4B"/>
    <w:rsid w:val="009B5A77"/>
    <w:rsid w:val="009B6057"/>
    <w:rsid w:val="009B60F7"/>
    <w:rsid w:val="009B68B3"/>
    <w:rsid w:val="009B69C6"/>
    <w:rsid w:val="009B6CD8"/>
    <w:rsid w:val="009B6DB3"/>
    <w:rsid w:val="009B7D75"/>
    <w:rsid w:val="009B7F88"/>
    <w:rsid w:val="009B7FCD"/>
    <w:rsid w:val="009C000B"/>
    <w:rsid w:val="009C0026"/>
    <w:rsid w:val="009C0097"/>
    <w:rsid w:val="009C0114"/>
    <w:rsid w:val="009C0483"/>
    <w:rsid w:val="009C04C7"/>
    <w:rsid w:val="009C0645"/>
    <w:rsid w:val="009C0879"/>
    <w:rsid w:val="009C0C26"/>
    <w:rsid w:val="009C0C35"/>
    <w:rsid w:val="009C11C0"/>
    <w:rsid w:val="009C1262"/>
    <w:rsid w:val="009C14FF"/>
    <w:rsid w:val="009C15DA"/>
    <w:rsid w:val="009C1742"/>
    <w:rsid w:val="009C189F"/>
    <w:rsid w:val="009C1B7D"/>
    <w:rsid w:val="009C1D6A"/>
    <w:rsid w:val="009C1EC1"/>
    <w:rsid w:val="009C1EC8"/>
    <w:rsid w:val="009C1F45"/>
    <w:rsid w:val="009C2060"/>
    <w:rsid w:val="009C2782"/>
    <w:rsid w:val="009C2DDE"/>
    <w:rsid w:val="009C32C7"/>
    <w:rsid w:val="009C3656"/>
    <w:rsid w:val="009C36CF"/>
    <w:rsid w:val="009C36E9"/>
    <w:rsid w:val="009C37AF"/>
    <w:rsid w:val="009C38CB"/>
    <w:rsid w:val="009C392E"/>
    <w:rsid w:val="009C3B5D"/>
    <w:rsid w:val="009C3BF1"/>
    <w:rsid w:val="009C41E1"/>
    <w:rsid w:val="009C458C"/>
    <w:rsid w:val="009C458E"/>
    <w:rsid w:val="009C4704"/>
    <w:rsid w:val="009C4A36"/>
    <w:rsid w:val="009C4D99"/>
    <w:rsid w:val="009C4F46"/>
    <w:rsid w:val="009C519E"/>
    <w:rsid w:val="009C52CB"/>
    <w:rsid w:val="009C5587"/>
    <w:rsid w:val="009C5685"/>
    <w:rsid w:val="009C58B4"/>
    <w:rsid w:val="009C5957"/>
    <w:rsid w:val="009C5A97"/>
    <w:rsid w:val="009C5DB5"/>
    <w:rsid w:val="009C5F02"/>
    <w:rsid w:val="009C5F80"/>
    <w:rsid w:val="009C639B"/>
    <w:rsid w:val="009C6665"/>
    <w:rsid w:val="009C6A3A"/>
    <w:rsid w:val="009C6BE7"/>
    <w:rsid w:val="009C6E1A"/>
    <w:rsid w:val="009C71D3"/>
    <w:rsid w:val="009C724D"/>
    <w:rsid w:val="009C7250"/>
    <w:rsid w:val="009C73CF"/>
    <w:rsid w:val="009C7691"/>
    <w:rsid w:val="009C76FD"/>
    <w:rsid w:val="009C7983"/>
    <w:rsid w:val="009C7A05"/>
    <w:rsid w:val="009C7CE7"/>
    <w:rsid w:val="009D00EC"/>
    <w:rsid w:val="009D01BF"/>
    <w:rsid w:val="009D0575"/>
    <w:rsid w:val="009D0891"/>
    <w:rsid w:val="009D09C8"/>
    <w:rsid w:val="009D0A75"/>
    <w:rsid w:val="009D0FD1"/>
    <w:rsid w:val="009D111E"/>
    <w:rsid w:val="009D1270"/>
    <w:rsid w:val="009D1299"/>
    <w:rsid w:val="009D1A5A"/>
    <w:rsid w:val="009D1A5D"/>
    <w:rsid w:val="009D1A5F"/>
    <w:rsid w:val="009D1ABB"/>
    <w:rsid w:val="009D1B45"/>
    <w:rsid w:val="009D1F09"/>
    <w:rsid w:val="009D214A"/>
    <w:rsid w:val="009D2195"/>
    <w:rsid w:val="009D2277"/>
    <w:rsid w:val="009D2576"/>
    <w:rsid w:val="009D26DF"/>
    <w:rsid w:val="009D285A"/>
    <w:rsid w:val="009D301C"/>
    <w:rsid w:val="009D31BB"/>
    <w:rsid w:val="009D33B2"/>
    <w:rsid w:val="009D3654"/>
    <w:rsid w:val="009D370B"/>
    <w:rsid w:val="009D3D2F"/>
    <w:rsid w:val="009D3EF2"/>
    <w:rsid w:val="009D4341"/>
    <w:rsid w:val="009D43FB"/>
    <w:rsid w:val="009D477C"/>
    <w:rsid w:val="009D48DA"/>
    <w:rsid w:val="009D4E77"/>
    <w:rsid w:val="009D4F69"/>
    <w:rsid w:val="009D51CD"/>
    <w:rsid w:val="009D5453"/>
    <w:rsid w:val="009D57A6"/>
    <w:rsid w:val="009D5B40"/>
    <w:rsid w:val="009D5ED6"/>
    <w:rsid w:val="009D60EF"/>
    <w:rsid w:val="009D612A"/>
    <w:rsid w:val="009D6642"/>
    <w:rsid w:val="009D668B"/>
    <w:rsid w:val="009D66E2"/>
    <w:rsid w:val="009D70A9"/>
    <w:rsid w:val="009D710A"/>
    <w:rsid w:val="009D75B8"/>
    <w:rsid w:val="009D7B3C"/>
    <w:rsid w:val="009D7F8D"/>
    <w:rsid w:val="009E00FD"/>
    <w:rsid w:val="009E022F"/>
    <w:rsid w:val="009E0ABC"/>
    <w:rsid w:val="009E0D10"/>
    <w:rsid w:val="009E0EED"/>
    <w:rsid w:val="009E101C"/>
    <w:rsid w:val="009E1108"/>
    <w:rsid w:val="009E121E"/>
    <w:rsid w:val="009E13BA"/>
    <w:rsid w:val="009E1662"/>
    <w:rsid w:val="009E1ABE"/>
    <w:rsid w:val="009E2174"/>
    <w:rsid w:val="009E222A"/>
    <w:rsid w:val="009E2269"/>
    <w:rsid w:val="009E27A5"/>
    <w:rsid w:val="009E27A7"/>
    <w:rsid w:val="009E2EE8"/>
    <w:rsid w:val="009E2EEB"/>
    <w:rsid w:val="009E3361"/>
    <w:rsid w:val="009E35B8"/>
    <w:rsid w:val="009E376F"/>
    <w:rsid w:val="009E3771"/>
    <w:rsid w:val="009E3807"/>
    <w:rsid w:val="009E3C78"/>
    <w:rsid w:val="009E3D59"/>
    <w:rsid w:val="009E3E47"/>
    <w:rsid w:val="009E4035"/>
    <w:rsid w:val="009E403B"/>
    <w:rsid w:val="009E447D"/>
    <w:rsid w:val="009E465B"/>
    <w:rsid w:val="009E4B37"/>
    <w:rsid w:val="009E4B3D"/>
    <w:rsid w:val="009E4C5D"/>
    <w:rsid w:val="009E5064"/>
    <w:rsid w:val="009E523F"/>
    <w:rsid w:val="009E531A"/>
    <w:rsid w:val="009E58F8"/>
    <w:rsid w:val="009E5B6D"/>
    <w:rsid w:val="009E5E8B"/>
    <w:rsid w:val="009E63F3"/>
    <w:rsid w:val="009E65BF"/>
    <w:rsid w:val="009E66EC"/>
    <w:rsid w:val="009E6951"/>
    <w:rsid w:val="009E6B8E"/>
    <w:rsid w:val="009E6BD8"/>
    <w:rsid w:val="009E6D32"/>
    <w:rsid w:val="009E6D81"/>
    <w:rsid w:val="009E6ED6"/>
    <w:rsid w:val="009E74C6"/>
    <w:rsid w:val="009E75C1"/>
    <w:rsid w:val="009E775E"/>
    <w:rsid w:val="009E7CA1"/>
    <w:rsid w:val="009E7E01"/>
    <w:rsid w:val="009F0423"/>
    <w:rsid w:val="009F05F2"/>
    <w:rsid w:val="009F0961"/>
    <w:rsid w:val="009F0B0D"/>
    <w:rsid w:val="009F10CB"/>
    <w:rsid w:val="009F13A5"/>
    <w:rsid w:val="009F13EE"/>
    <w:rsid w:val="009F14D9"/>
    <w:rsid w:val="009F1527"/>
    <w:rsid w:val="009F15B7"/>
    <w:rsid w:val="009F161B"/>
    <w:rsid w:val="009F18D9"/>
    <w:rsid w:val="009F1A8A"/>
    <w:rsid w:val="009F2287"/>
    <w:rsid w:val="009F22C1"/>
    <w:rsid w:val="009F26B9"/>
    <w:rsid w:val="009F2975"/>
    <w:rsid w:val="009F308A"/>
    <w:rsid w:val="009F30E2"/>
    <w:rsid w:val="009F34C3"/>
    <w:rsid w:val="009F36C9"/>
    <w:rsid w:val="009F38AE"/>
    <w:rsid w:val="009F3991"/>
    <w:rsid w:val="009F3FBC"/>
    <w:rsid w:val="009F4008"/>
    <w:rsid w:val="009F42D3"/>
    <w:rsid w:val="009F474D"/>
    <w:rsid w:val="009F4AB8"/>
    <w:rsid w:val="009F4BED"/>
    <w:rsid w:val="009F505E"/>
    <w:rsid w:val="009F5137"/>
    <w:rsid w:val="009F54A7"/>
    <w:rsid w:val="009F5694"/>
    <w:rsid w:val="009F569D"/>
    <w:rsid w:val="009F5944"/>
    <w:rsid w:val="009F5A2A"/>
    <w:rsid w:val="009F6619"/>
    <w:rsid w:val="009F6661"/>
    <w:rsid w:val="009F66A0"/>
    <w:rsid w:val="009F690C"/>
    <w:rsid w:val="009F69EE"/>
    <w:rsid w:val="009F6E3A"/>
    <w:rsid w:val="009F6FED"/>
    <w:rsid w:val="009F716C"/>
    <w:rsid w:val="009F757C"/>
    <w:rsid w:val="009F77B1"/>
    <w:rsid w:val="00A008DF"/>
    <w:rsid w:val="00A009FA"/>
    <w:rsid w:val="00A00CE6"/>
    <w:rsid w:val="00A00D17"/>
    <w:rsid w:val="00A00E1C"/>
    <w:rsid w:val="00A00E90"/>
    <w:rsid w:val="00A01427"/>
    <w:rsid w:val="00A0148E"/>
    <w:rsid w:val="00A01552"/>
    <w:rsid w:val="00A01658"/>
    <w:rsid w:val="00A0170C"/>
    <w:rsid w:val="00A01862"/>
    <w:rsid w:val="00A01A77"/>
    <w:rsid w:val="00A01B03"/>
    <w:rsid w:val="00A01EA6"/>
    <w:rsid w:val="00A01EEA"/>
    <w:rsid w:val="00A01F5E"/>
    <w:rsid w:val="00A0209B"/>
    <w:rsid w:val="00A02248"/>
    <w:rsid w:val="00A02303"/>
    <w:rsid w:val="00A02500"/>
    <w:rsid w:val="00A025BE"/>
    <w:rsid w:val="00A02636"/>
    <w:rsid w:val="00A026DC"/>
    <w:rsid w:val="00A02A40"/>
    <w:rsid w:val="00A02BE8"/>
    <w:rsid w:val="00A02DFB"/>
    <w:rsid w:val="00A0321A"/>
    <w:rsid w:val="00A03516"/>
    <w:rsid w:val="00A03874"/>
    <w:rsid w:val="00A03A0C"/>
    <w:rsid w:val="00A03AC5"/>
    <w:rsid w:val="00A03F98"/>
    <w:rsid w:val="00A0472C"/>
    <w:rsid w:val="00A049C1"/>
    <w:rsid w:val="00A0507A"/>
    <w:rsid w:val="00A050A6"/>
    <w:rsid w:val="00A050B2"/>
    <w:rsid w:val="00A05278"/>
    <w:rsid w:val="00A052E7"/>
    <w:rsid w:val="00A05821"/>
    <w:rsid w:val="00A05DFB"/>
    <w:rsid w:val="00A05F49"/>
    <w:rsid w:val="00A06221"/>
    <w:rsid w:val="00A06460"/>
    <w:rsid w:val="00A06DCB"/>
    <w:rsid w:val="00A06E73"/>
    <w:rsid w:val="00A06F93"/>
    <w:rsid w:val="00A070DA"/>
    <w:rsid w:val="00A07115"/>
    <w:rsid w:val="00A073FD"/>
    <w:rsid w:val="00A074BA"/>
    <w:rsid w:val="00A074EB"/>
    <w:rsid w:val="00A0778F"/>
    <w:rsid w:val="00A079A3"/>
    <w:rsid w:val="00A1001A"/>
    <w:rsid w:val="00A10082"/>
    <w:rsid w:val="00A1013B"/>
    <w:rsid w:val="00A1018C"/>
    <w:rsid w:val="00A101D9"/>
    <w:rsid w:val="00A101FF"/>
    <w:rsid w:val="00A10323"/>
    <w:rsid w:val="00A10568"/>
    <w:rsid w:val="00A10931"/>
    <w:rsid w:val="00A10B3C"/>
    <w:rsid w:val="00A10C64"/>
    <w:rsid w:val="00A111A6"/>
    <w:rsid w:val="00A1131E"/>
    <w:rsid w:val="00A1150C"/>
    <w:rsid w:val="00A11A7E"/>
    <w:rsid w:val="00A11C84"/>
    <w:rsid w:val="00A11E96"/>
    <w:rsid w:val="00A12476"/>
    <w:rsid w:val="00A12539"/>
    <w:rsid w:val="00A13081"/>
    <w:rsid w:val="00A1320E"/>
    <w:rsid w:val="00A13392"/>
    <w:rsid w:val="00A13609"/>
    <w:rsid w:val="00A137F2"/>
    <w:rsid w:val="00A13963"/>
    <w:rsid w:val="00A13BD3"/>
    <w:rsid w:val="00A13DBA"/>
    <w:rsid w:val="00A13E05"/>
    <w:rsid w:val="00A13E0E"/>
    <w:rsid w:val="00A1410D"/>
    <w:rsid w:val="00A141F5"/>
    <w:rsid w:val="00A14334"/>
    <w:rsid w:val="00A14474"/>
    <w:rsid w:val="00A144FC"/>
    <w:rsid w:val="00A14792"/>
    <w:rsid w:val="00A14842"/>
    <w:rsid w:val="00A1562D"/>
    <w:rsid w:val="00A15910"/>
    <w:rsid w:val="00A1641B"/>
    <w:rsid w:val="00A16626"/>
    <w:rsid w:val="00A16DAC"/>
    <w:rsid w:val="00A16DD4"/>
    <w:rsid w:val="00A17453"/>
    <w:rsid w:val="00A174A1"/>
    <w:rsid w:val="00A175EA"/>
    <w:rsid w:val="00A176FF"/>
    <w:rsid w:val="00A17A17"/>
    <w:rsid w:val="00A17BC5"/>
    <w:rsid w:val="00A17CA2"/>
    <w:rsid w:val="00A17D8B"/>
    <w:rsid w:val="00A17D93"/>
    <w:rsid w:val="00A20177"/>
    <w:rsid w:val="00A204C1"/>
    <w:rsid w:val="00A210B6"/>
    <w:rsid w:val="00A21BA2"/>
    <w:rsid w:val="00A21C6A"/>
    <w:rsid w:val="00A21D20"/>
    <w:rsid w:val="00A21ED7"/>
    <w:rsid w:val="00A21EF6"/>
    <w:rsid w:val="00A22465"/>
    <w:rsid w:val="00A2248E"/>
    <w:rsid w:val="00A22526"/>
    <w:rsid w:val="00A226BC"/>
    <w:rsid w:val="00A22D85"/>
    <w:rsid w:val="00A231B6"/>
    <w:rsid w:val="00A23221"/>
    <w:rsid w:val="00A2359B"/>
    <w:rsid w:val="00A23818"/>
    <w:rsid w:val="00A2389A"/>
    <w:rsid w:val="00A23BAD"/>
    <w:rsid w:val="00A23D48"/>
    <w:rsid w:val="00A2400F"/>
    <w:rsid w:val="00A240EB"/>
    <w:rsid w:val="00A2432D"/>
    <w:rsid w:val="00A2435B"/>
    <w:rsid w:val="00A24528"/>
    <w:rsid w:val="00A24FE2"/>
    <w:rsid w:val="00A25ACE"/>
    <w:rsid w:val="00A25D84"/>
    <w:rsid w:val="00A26006"/>
    <w:rsid w:val="00A262C5"/>
    <w:rsid w:val="00A26454"/>
    <w:rsid w:val="00A2665B"/>
    <w:rsid w:val="00A2677B"/>
    <w:rsid w:val="00A26789"/>
    <w:rsid w:val="00A2697B"/>
    <w:rsid w:val="00A272EF"/>
    <w:rsid w:val="00A27519"/>
    <w:rsid w:val="00A2757A"/>
    <w:rsid w:val="00A27717"/>
    <w:rsid w:val="00A27858"/>
    <w:rsid w:val="00A27B91"/>
    <w:rsid w:val="00A30080"/>
    <w:rsid w:val="00A301A4"/>
    <w:rsid w:val="00A3077D"/>
    <w:rsid w:val="00A309C8"/>
    <w:rsid w:val="00A30C41"/>
    <w:rsid w:val="00A3114D"/>
    <w:rsid w:val="00A31376"/>
    <w:rsid w:val="00A313C2"/>
    <w:rsid w:val="00A318A6"/>
    <w:rsid w:val="00A31A46"/>
    <w:rsid w:val="00A31F4B"/>
    <w:rsid w:val="00A32066"/>
    <w:rsid w:val="00A32111"/>
    <w:rsid w:val="00A32147"/>
    <w:rsid w:val="00A32370"/>
    <w:rsid w:val="00A323F7"/>
    <w:rsid w:val="00A328CF"/>
    <w:rsid w:val="00A32A4E"/>
    <w:rsid w:val="00A32ACD"/>
    <w:rsid w:val="00A32C8C"/>
    <w:rsid w:val="00A32DDB"/>
    <w:rsid w:val="00A32EFD"/>
    <w:rsid w:val="00A3311F"/>
    <w:rsid w:val="00A333E6"/>
    <w:rsid w:val="00A336E0"/>
    <w:rsid w:val="00A336E3"/>
    <w:rsid w:val="00A339EA"/>
    <w:rsid w:val="00A33CF4"/>
    <w:rsid w:val="00A33D88"/>
    <w:rsid w:val="00A34010"/>
    <w:rsid w:val="00A34236"/>
    <w:rsid w:val="00A3450C"/>
    <w:rsid w:val="00A348FF"/>
    <w:rsid w:val="00A34B74"/>
    <w:rsid w:val="00A34BBD"/>
    <w:rsid w:val="00A34BF4"/>
    <w:rsid w:val="00A34C47"/>
    <w:rsid w:val="00A34DE7"/>
    <w:rsid w:val="00A34EFF"/>
    <w:rsid w:val="00A3522B"/>
    <w:rsid w:val="00A352DC"/>
    <w:rsid w:val="00A35520"/>
    <w:rsid w:val="00A35737"/>
    <w:rsid w:val="00A35AB3"/>
    <w:rsid w:val="00A35F62"/>
    <w:rsid w:val="00A36180"/>
    <w:rsid w:val="00A36189"/>
    <w:rsid w:val="00A36516"/>
    <w:rsid w:val="00A36651"/>
    <w:rsid w:val="00A36822"/>
    <w:rsid w:val="00A369F7"/>
    <w:rsid w:val="00A36B3A"/>
    <w:rsid w:val="00A36EE2"/>
    <w:rsid w:val="00A36EF2"/>
    <w:rsid w:val="00A370BD"/>
    <w:rsid w:val="00A37873"/>
    <w:rsid w:val="00A37AF8"/>
    <w:rsid w:val="00A400EE"/>
    <w:rsid w:val="00A40210"/>
    <w:rsid w:val="00A4058D"/>
    <w:rsid w:val="00A406D8"/>
    <w:rsid w:val="00A40C5B"/>
    <w:rsid w:val="00A40D48"/>
    <w:rsid w:val="00A40F96"/>
    <w:rsid w:val="00A410BC"/>
    <w:rsid w:val="00A41136"/>
    <w:rsid w:val="00A4155F"/>
    <w:rsid w:val="00A4161C"/>
    <w:rsid w:val="00A41A63"/>
    <w:rsid w:val="00A41C74"/>
    <w:rsid w:val="00A41EFC"/>
    <w:rsid w:val="00A41FE5"/>
    <w:rsid w:val="00A42299"/>
    <w:rsid w:val="00A42593"/>
    <w:rsid w:val="00A42B92"/>
    <w:rsid w:val="00A42D38"/>
    <w:rsid w:val="00A43212"/>
    <w:rsid w:val="00A432EA"/>
    <w:rsid w:val="00A43558"/>
    <w:rsid w:val="00A43991"/>
    <w:rsid w:val="00A43B30"/>
    <w:rsid w:val="00A44539"/>
    <w:rsid w:val="00A44856"/>
    <w:rsid w:val="00A448EE"/>
    <w:rsid w:val="00A44993"/>
    <w:rsid w:val="00A44CEC"/>
    <w:rsid w:val="00A44FEA"/>
    <w:rsid w:val="00A45166"/>
    <w:rsid w:val="00A4532D"/>
    <w:rsid w:val="00A4537B"/>
    <w:rsid w:val="00A457E7"/>
    <w:rsid w:val="00A458B2"/>
    <w:rsid w:val="00A45BC9"/>
    <w:rsid w:val="00A45C53"/>
    <w:rsid w:val="00A45CD1"/>
    <w:rsid w:val="00A45D21"/>
    <w:rsid w:val="00A46634"/>
    <w:rsid w:val="00A4664D"/>
    <w:rsid w:val="00A466FB"/>
    <w:rsid w:val="00A46765"/>
    <w:rsid w:val="00A467BE"/>
    <w:rsid w:val="00A4711E"/>
    <w:rsid w:val="00A473D3"/>
    <w:rsid w:val="00A47672"/>
    <w:rsid w:val="00A47740"/>
    <w:rsid w:val="00A4777A"/>
    <w:rsid w:val="00A47C4F"/>
    <w:rsid w:val="00A47C55"/>
    <w:rsid w:val="00A503E5"/>
    <w:rsid w:val="00A50413"/>
    <w:rsid w:val="00A50549"/>
    <w:rsid w:val="00A5096B"/>
    <w:rsid w:val="00A50CF6"/>
    <w:rsid w:val="00A50E1B"/>
    <w:rsid w:val="00A5139A"/>
    <w:rsid w:val="00A5181E"/>
    <w:rsid w:val="00A518EA"/>
    <w:rsid w:val="00A52111"/>
    <w:rsid w:val="00A523FD"/>
    <w:rsid w:val="00A524D1"/>
    <w:rsid w:val="00A526ED"/>
    <w:rsid w:val="00A52776"/>
    <w:rsid w:val="00A52B17"/>
    <w:rsid w:val="00A52D54"/>
    <w:rsid w:val="00A52D79"/>
    <w:rsid w:val="00A53209"/>
    <w:rsid w:val="00A533FC"/>
    <w:rsid w:val="00A53712"/>
    <w:rsid w:val="00A53A90"/>
    <w:rsid w:val="00A53BBF"/>
    <w:rsid w:val="00A540E1"/>
    <w:rsid w:val="00A549C9"/>
    <w:rsid w:val="00A54AA0"/>
    <w:rsid w:val="00A54E7B"/>
    <w:rsid w:val="00A550AC"/>
    <w:rsid w:val="00A55334"/>
    <w:rsid w:val="00A55450"/>
    <w:rsid w:val="00A55764"/>
    <w:rsid w:val="00A5588D"/>
    <w:rsid w:val="00A55A8C"/>
    <w:rsid w:val="00A55AAC"/>
    <w:rsid w:val="00A55AC0"/>
    <w:rsid w:val="00A55D90"/>
    <w:rsid w:val="00A55F16"/>
    <w:rsid w:val="00A56121"/>
    <w:rsid w:val="00A562B4"/>
    <w:rsid w:val="00A5633C"/>
    <w:rsid w:val="00A5638B"/>
    <w:rsid w:val="00A5656D"/>
    <w:rsid w:val="00A5670E"/>
    <w:rsid w:val="00A5696A"/>
    <w:rsid w:val="00A56A30"/>
    <w:rsid w:val="00A5703C"/>
    <w:rsid w:val="00A57641"/>
    <w:rsid w:val="00A5786A"/>
    <w:rsid w:val="00A578F0"/>
    <w:rsid w:val="00A57D4C"/>
    <w:rsid w:val="00A57E34"/>
    <w:rsid w:val="00A57F3B"/>
    <w:rsid w:val="00A57FF7"/>
    <w:rsid w:val="00A600CC"/>
    <w:rsid w:val="00A601BB"/>
    <w:rsid w:val="00A60413"/>
    <w:rsid w:val="00A6072B"/>
    <w:rsid w:val="00A60957"/>
    <w:rsid w:val="00A60B6E"/>
    <w:rsid w:val="00A60BB6"/>
    <w:rsid w:val="00A60DEE"/>
    <w:rsid w:val="00A6105C"/>
    <w:rsid w:val="00A6116A"/>
    <w:rsid w:val="00A6133D"/>
    <w:rsid w:val="00A61357"/>
    <w:rsid w:val="00A6167A"/>
    <w:rsid w:val="00A61781"/>
    <w:rsid w:val="00A621AC"/>
    <w:rsid w:val="00A625DF"/>
    <w:rsid w:val="00A62689"/>
    <w:rsid w:val="00A62A3E"/>
    <w:rsid w:val="00A62C6C"/>
    <w:rsid w:val="00A631D8"/>
    <w:rsid w:val="00A633BF"/>
    <w:rsid w:val="00A6356C"/>
    <w:rsid w:val="00A635EC"/>
    <w:rsid w:val="00A63E70"/>
    <w:rsid w:val="00A644F3"/>
    <w:rsid w:val="00A64B26"/>
    <w:rsid w:val="00A64CB9"/>
    <w:rsid w:val="00A64CDD"/>
    <w:rsid w:val="00A64F60"/>
    <w:rsid w:val="00A65275"/>
    <w:rsid w:val="00A652CB"/>
    <w:rsid w:val="00A6539E"/>
    <w:rsid w:val="00A65801"/>
    <w:rsid w:val="00A658CE"/>
    <w:rsid w:val="00A65979"/>
    <w:rsid w:val="00A65BAF"/>
    <w:rsid w:val="00A6608B"/>
    <w:rsid w:val="00A661B9"/>
    <w:rsid w:val="00A6646C"/>
    <w:rsid w:val="00A664B7"/>
    <w:rsid w:val="00A664F2"/>
    <w:rsid w:val="00A66AD5"/>
    <w:rsid w:val="00A66C4E"/>
    <w:rsid w:val="00A67025"/>
    <w:rsid w:val="00A671C5"/>
    <w:rsid w:val="00A67247"/>
    <w:rsid w:val="00A677C0"/>
    <w:rsid w:val="00A678D5"/>
    <w:rsid w:val="00A67CED"/>
    <w:rsid w:val="00A67F2F"/>
    <w:rsid w:val="00A700DE"/>
    <w:rsid w:val="00A70683"/>
    <w:rsid w:val="00A708E1"/>
    <w:rsid w:val="00A7096D"/>
    <w:rsid w:val="00A709D5"/>
    <w:rsid w:val="00A70B40"/>
    <w:rsid w:val="00A71007"/>
    <w:rsid w:val="00A710C3"/>
    <w:rsid w:val="00A71265"/>
    <w:rsid w:val="00A71286"/>
    <w:rsid w:val="00A714CD"/>
    <w:rsid w:val="00A7163C"/>
    <w:rsid w:val="00A718C9"/>
    <w:rsid w:val="00A72081"/>
    <w:rsid w:val="00A72316"/>
    <w:rsid w:val="00A724FA"/>
    <w:rsid w:val="00A725BC"/>
    <w:rsid w:val="00A72D77"/>
    <w:rsid w:val="00A72E1D"/>
    <w:rsid w:val="00A72FBC"/>
    <w:rsid w:val="00A7315C"/>
    <w:rsid w:val="00A735BD"/>
    <w:rsid w:val="00A73613"/>
    <w:rsid w:val="00A7391A"/>
    <w:rsid w:val="00A739B3"/>
    <w:rsid w:val="00A73C16"/>
    <w:rsid w:val="00A73ECA"/>
    <w:rsid w:val="00A74050"/>
    <w:rsid w:val="00A741AF"/>
    <w:rsid w:val="00A74868"/>
    <w:rsid w:val="00A749D0"/>
    <w:rsid w:val="00A74D6D"/>
    <w:rsid w:val="00A74F03"/>
    <w:rsid w:val="00A7528F"/>
    <w:rsid w:val="00A75431"/>
    <w:rsid w:val="00A756C9"/>
    <w:rsid w:val="00A75C6D"/>
    <w:rsid w:val="00A75D73"/>
    <w:rsid w:val="00A75E7F"/>
    <w:rsid w:val="00A7601A"/>
    <w:rsid w:val="00A76066"/>
    <w:rsid w:val="00A761C3"/>
    <w:rsid w:val="00A76997"/>
    <w:rsid w:val="00A76DA0"/>
    <w:rsid w:val="00A76DAF"/>
    <w:rsid w:val="00A771B7"/>
    <w:rsid w:val="00A77222"/>
    <w:rsid w:val="00A77408"/>
    <w:rsid w:val="00A774D9"/>
    <w:rsid w:val="00A7793F"/>
    <w:rsid w:val="00A77A49"/>
    <w:rsid w:val="00A77E21"/>
    <w:rsid w:val="00A77F97"/>
    <w:rsid w:val="00A800A2"/>
    <w:rsid w:val="00A801EA"/>
    <w:rsid w:val="00A8052D"/>
    <w:rsid w:val="00A80559"/>
    <w:rsid w:val="00A805AD"/>
    <w:rsid w:val="00A80624"/>
    <w:rsid w:val="00A80816"/>
    <w:rsid w:val="00A80DB4"/>
    <w:rsid w:val="00A80DDC"/>
    <w:rsid w:val="00A80F2B"/>
    <w:rsid w:val="00A8107C"/>
    <w:rsid w:val="00A8114C"/>
    <w:rsid w:val="00A812A0"/>
    <w:rsid w:val="00A812F5"/>
    <w:rsid w:val="00A81437"/>
    <w:rsid w:val="00A816EF"/>
    <w:rsid w:val="00A81971"/>
    <w:rsid w:val="00A81A07"/>
    <w:rsid w:val="00A81A84"/>
    <w:rsid w:val="00A81AF6"/>
    <w:rsid w:val="00A81DA6"/>
    <w:rsid w:val="00A81F1A"/>
    <w:rsid w:val="00A82295"/>
    <w:rsid w:val="00A829D9"/>
    <w:rsid w:val="00A82BDB"/>
    <w:rsid w:val="00A82EFA"/>
    <w:rsid w:val="00A82FC0"/>
    <w:rsid w:val="00A83806"/>
    <w:rsid w:val="00A83831"/>
    <w:rsid w:val="00A840AD"/>
    <w:rsid w:val="00A8459F"/>
    <w:rsid w:val="00A84EA8"/>
    <w:rsid w:val="00A850ED"/>
    <w:rsid w:val="00A8523B"/>
    <w:rsid w:val="00A85B34"/>
    <w:rsid w:val="00A85CE6"/>
    <w:rsid w:val="00A85D96"/>
    <w:rsid w:val="00A8666B"/>
    <w:rsid w:val="00A868FA"/>
    <w:rsid w:val="00A86F58"/>
    <w:rsid w:val="00A877AD"/>
    <w:rsid w:val="00A879F2"/>
    <w:rsid w:val="00A87B07"/>
    <w:rsid w:val="00A87B27"/>
    <w:rsid w:val="00A87C4C"/>
    <w:rsid w:val="00A87D42"/>
    <w:rsid w:val="00A90139"/>
    <w:rsid w:val="00A90334"/>
    <w:rsid w:val="00A903F9"/>
    <w:rsid w:val="00A9062C"/>
    <w:rsid w:val="00A90953"/>
    <w:rsid w:val="00A90D49"/>
    <w:rsid w:val="00A90DCE"/>
    <w:rsid w:val="00A913C7"/>
    <w:rsid w:val="00A9170A"/>
    <w:rsid w:val="00A91824"/>
    <w:rsid w:val="00A91941"/>
    <w:rsid w:val="00A91A55"/>
    <w:rsid w:val="00A920DB"/>
    <w:rsid w:val="00A9217C"/>
    <w:rsid w:val="00A925D8"/>
    <w:rsid w:val="00A92AB8"/>
    <w:rsid w:val="00A92FE9"/>
    <w:rsid w:val="00A93446"/>
    <w:rsid w:val="00A936A6"/>
    <w:rsid w:val="00A93AAE"/>
    <w:rsid w:val="00A93B6E"/>
    <w:rsid w:val="00A94059"/>
    <w:rsid w:val="00A94088"/>
    <w:rsid w:val="00A94236"/>
    <w:rsid w:val="00A942EF"/>
    <w:rsid w:val="00A94796"/>
    <w:rsid w:val="00A94820"/>
    <w:rsid w:val="00A95113"/>
    <w:rsid w:val="00A956C0"/>
    <w:rsid w:val="00A958D6"/>
    <w:rsid w:val="00A95B4C"/>
    <w:rsid w:val="00A95C89"/>
    <w:rsid w:val="00A960DD"/>
    <w:rsid w:val="00A96694"/>
    <w:rsid w:val="00A9676C"/>
    <w:rsid w:val="00A96B72"/>
    <w:rsid w:val="00A96F23"/>
    <w:rsid w:val="00A971B2"/>
    <w:rsid w:val="00A971BF"/>
    <w:rsid w:val="00A97209"/>
    <w:rsid w:val="00A972E6"/>
    <w:rsid w:val="00A97759"/>
    <w:rsid w:val="00A97A34"/>
    <w:rsid w:val="00A97BE0"/>
    <w:rsid w:val="00A97D18"/>
    <w:rsid w:val="00A97E39"/>
    <w:rsid w:val="00A97EC7"/>
    <w:rsid w:val="00A97F0B"/>
    <w:rsid w:val="00AA004A"/>
    <w:rsid w:val="00AA0098"/>
    <w:rsid w:val="00AA0190"/>
    <w:rsid w:val="00AA01B8"/>
    <w:rsid w:val="00AA02D0"/>
    <w:rsid w:val="00AA0493"/>
    <w:rsid w:val="00AA04D5"/>
    <w:rsid w:val="00AA0E4F"/>
    <w:rsid w:val="00AA139E"/>
    <w:rsid w:val="00AA15E0"/>
    <w:rsid w:val="00AA19D0"/>
    <w:rsid w:val="00AA1A47"/>
    <w:rsid w:val="00AA1D29"/>
    <w:rsid w:val="00AA20A8"/>
    <w:rsid w:val="00AA20D6"/>
    <w:rsid w:val="00AA20EA"/>
    <w:rsid w:val="00AA212B"/>
    <w:rsid w:val="00AA238E"/>
    <w:rsid w:val="00AA2536"/>
    <w:rsid w:val="00AA2ACE"/>
    <w:rsid w:val="00AA2E97"/>
    <w:rsid w:val="00AA347A"/>
    <w:rsid w:val="00AA3942"/>
    <w:rsid w:val="00AA3AB6"/>
    <w:rsid w:val="00AA3EFA"/>
    <w:rsid w:val="00AA42FB"/>
    <w:rsid w:val="00AA4307"/>
    <w:rsid w:val="00AA43DE"/>
    <w:rsid w:val="00AA4960"/>
    <w:rsid w:val="00AA49A0"/>
    <w:rsid w:val="00AA4D19"/>
    <w:rsid w:val="00AA4D47"/>
    <w:rsid w:val="00AA4DE4"/>
    <w:rsid w:val="00AA4FC9"/>
    <w:rsid w:val="00AA504C"/>
    <w:rsid w:val="00AA5080"/>
    <w:rsid w:val="00AA51EE"/>
    <w:rsid w:val="00AA54A9"/>
    <w:rsid w:val="00AA54B6"/>
    <w:rsid w:val="00AA56FD"/>
    <w:rsid w:val="00AA570A"/>
    <w:rsid w:val="00AA5884"/>
    <w:rsid w:val="00AA590C"/>
    <w:rsid w:val="00AA59F8"/>
    <w:rsid w:val="00AA6000"/>
    <w:rsid w:val="00AA6941"/>
    <w:rsid w:val="00AA7023"/>
    <w:rsid w:val="00AA702B"/>
    <w:rsid w:val="00AA7075"/>
    <w:rsid w:val="00AA70B2"/>
    <w:rsid w:val="00AA74E6"/>
    <w:rsid w:val="00AA752A"/>
    <w:rsid w:val="00AA760F"/>
    <w:rsid w:val="00AA77D4"/>
    <w:rsid w:val="00AA7826"/>
    <w:rsid w:val="00AA7B67"/>
    <w:rsid w:val="00AA7D7D"/>
    <w:rsid w:val="00AA7EFA"/>
    <w:rsid w:val="00AB0218"/>
    <w:rsid w:val="00AB06F2"/>
    <w:rsid w:val="00AB0BE7"/>
    <w:rsid w:val="00AB0FCC"/>
    <w:rsid w:val="00AB141B"/>
    <w:rsid w:val="00AB17C8"/>
    <w:rsid w:val="00AB185C"/>
    <w:rsid w:val="00AB18A9"/>
    <w:rsid w:val="00AB1943"/>
    <w:rsid w:val="00AB1A78"/>
    <w:rsid w:val="00AB2045"/>
    <w:rsid w:val="00AB21A2"/>
    <w:rsid w:val="00AB21FA"/>
    <w:rsid w:val="00AB2229"/>
    <w:rsid w:val="00AB264E"/>
    <w:rsid w:val="00AB27B6"/>
    <w:rsid w:val="00AB2869"/>
    <w:rsid w:val="00AB2F5E"/>
    <w:rsid w:val="00AB30D5"/>
    <w:rsid w:val="00AB3282"/>
    <w:rsid w:val="00AB330B"/>
    <w:rsid w:val="00AB3699"/>
    <w:rsid w:val="00AB38D2"/>
    <w:rsid w:val="00AB3B05"/>
    <w:rsid w:val="00AB3EA8"/>
    <w:rsid w:val="00AB4250"/>
    <w:rsid w:val="00AB4339"/>
    <w:rsid w:val="00AB4702"/>
    <w:rsid w:val="00AB4769"/>
    <w:rsid w:val="00AB4865"/>
    <w:rsid w:val="00AB4A51"/>
    <w:rsid w:val="00AB4BA1"/>
    <w:rsid w:val="00AB4C44"/>
    <w:rsid w:val="00AB4D2A"/>
    <w:rsid w:val="00AB4E7B"/>
    <w:rsid w:val="00AB5A53"/>
    <w:rsid w:val="00AB5A98"/>
    <w:rsid w:val="00AB5BEB"/>
    <w:rsid w:val="00AB5C61"/>
    <w:rsid w:val="00AB625A"/>
    <w:rsid w:val="00AB653E"/>
    <w:rsid w:val="00AB6659"/>
    <w:rsid w:val="00AB688E"/>
    <w:rsid w:val="00AB6941"/>
    <w:rsid w:val="00AB6F41"/>
    <w:rsid w:val="00AC0119"/>
    <w:rsid w:val="00AC0477"/>
    <w:rsid w:val="00AC05E0"/>
    <w:rsid w:val="00AC0750"/>
    <w:rsid w:val="00AC0757"/>
    <w:rsid w:val="00AC0CFA"/>
    <w:rsid w:val="00AC0D3A"/>
    <w:rsid w:val="00AC0E3E"/>
    <w:rsid w:val="00AC0E9F"/>
    <w:rsid w:val="00AC0F32"/>
    <w:rsid w:val="00AC1282"/>
    <w:rsid w:val="00AC16D3"/>
    <w:rsid w:val="00AC1839"/>
    <w:rsid w:val="00AC1A4E"/>
    <w:rsid w:val="00AC1F57"/>
    <w:rsid w:val="00AC206F"/>
    <w:rsid w:val="00AC20AD"/>
    <w:rsid w:val="00AC238C"/>
    <w:rsid w:val="00AC2EE2"/>
    <w:rsid w:val="00AC3078"/>
    <w:rsid w:val="00AC3772"/>
    <w:rsid w:val="00AC39EC"/>
    <w:rsid w:val="00AC3A38"/>
    <w:rsid w:val="00AC3C6A"/>
    <w:rsid w:val="00AC41C1"/>
    <w:rsid w:val="00AC47AB"/>
    <w:rsid w:val="00AC4856"/>
    <w:rsid w:val="00AC4C7B"/>
    <w:rsid w:val="00AC4D20"/>
    <w:rsid w:val="00AC5380"/>
    <w:rsid w:val="00AC53C8"/>
    <w:rsid w:val="00AC5535"/>
    <w:rsid w:val="00AC5B88"/>
    <w:rsid w:val="00AC5D47"/>
    <w:rsid w:val="00AC5DE1"/>
    <w:rsid w:val="00AC5EB2"/>
    <w:rsid w:val="00AC6069"/>
    <w:rsid w:val="00AC6094"/>
    <w:rsid w:val="00AC62E4"/>
    <w:rsid w:val="00AC6746"/>
    <w:rsid w:val="00AC6D33"/>
    <w:rsid w:val="00AC7257"/>
    <w:rsid w:val="00AC7359"/>
    <w:rsid w:val="00AC7685"/>
    <w:rsid w:val="00AC7F73"/>
    <w:rsid w:val="00AC7FA7"/>
    <w:rsid w:val="00AD02BF"/>
    <w:rsid w:val="00AD04E0"/>
    <w:rsid w:val="00AD084C"/>
    <w:rsid w:val="00AD0E8F"/>
    <w:rsid w:val="00AD0F5F"/>
    <w:rsid w:val="00AD1109"/>
    <w:rsid w:val="00AD1316"/>
    <w:rsid w:val="00AD15C4"/>
    <w:rsid w:val="00AD1681"/>
    <w:rsid w:val="00AD1C09"/>
    <w:rsid w:val="00AD1F8D"/>
    <w:rsid w:val="00AD203F"/>
    <w:rsid w:val="00AD20D0"/>
    <w:rsid w:val="00AD216C"/>
    <w:rsid w:val="00AD2B53"/>
    <w:rsid w:val="00AD2D54"/>
    <w:rsid w:val="00AD2F3A"/>
    <w:rsid w:val="00AD300B"/>
    <w:rsid w:val="00AD3268"/>
    <w:rsid w:val="00AD34F4"/>
    <w:rsid w:val="00AD36A3"/>
    <w:rsid w:val="00AD378F"/>
    <w:rsid w:val="00AD45FD"/>
    <w:rsid w:val="00AD4C8D"/>
    <w:rsid w:val="00AD545D"/>
    <w:rsid w:val="00AD5795"/>
    <w:rsid w:val="00AD5962"/>
    <w:rsid w:val="00AD5A35"/>
    <w:rsid w:val="00AD61A3"/>
    <w:rsid w:val="00AD61F0"/>
    <w:rsid w:val="00AD62AD"/>
    <w:rsid w:val="00AD638B"/>
    <w:rsid w:val="00AD65E0"/>
    <w:rsid w:val="00AD69D2"/>
    <w:rsid w:val="00AD7093"/>
    <w:rsid w:val="00AD733A"/>
    <w:rsid w:val="00AD736D"/>
    <w:rsid w:val="00AD741B"/>
    <w:rsid w:val="00AD76B1"/>
    <w:rsid w:val="00AD7755"/>
    <w:rsid w:val="00AD7A23"/>
    <w:rsid w:val="00AD7C8B"/>
    <w:rsid w:val="00AE0042"/>
    <w:rsid w:val="00AE0274"/>
    <w:rsid w:val="00AE02B8"/>
    <w:rsid w:val="00AE04EB"/>
    <w:rsid w:val="00AE060C"/>
    <w:rsid w:val="00AE070F"/>
    <w:rsid w:val="00AE08FC"/>
    <w:rsid w:val="00AE094F"/>
    <w:rsid w:val="00AE1403"/>
    <w:rsid w:val="00AE148B"/>
    <w:rsid w:val="00AE15FB"/>
    <w:rsid w:val="00AE18CD"/>
    <w:rsid w:val="00AE18EC"/>
    <w:rsid w:val="00AE191A"/>
    <w:rsid w:val="00AE1DA9"/>
    <w:rsid w:val="00AE1E23"/>
    <w:rsid w:val="00AE1EEF"/>
    <w:rsid w:val="00AE21B4"/>
    <w:rsid w:val="00AE220D"/>
    <w:rsid w:val="00AE246C"/>
    <w:rsid w:val="00AE2505"/>
    <w:rsid w:val="00AE29B1"/>
    <w:rsid w:val="00AE2A6D"/>
    <w:rsid w:val="00AE2C71"/>
    <w:rsid w:val="00AE2CC8"/>
    <w:rsid w:val="00AE3A2B"/>
    <w:rsid w:val="00AE3AC0"/>
    <w:rsid w:val="00AE3C2E"/>
    <w:rsid w:val="00AE3F39"/>
    <w:rsid w:val="00AE3FA1"/>
    <w:rsid w:val="00AE4225"/>
    <w:rsid w:val="00AE4342"/>
    <w:rsid w:val="00AE4495"/>
    <w:rsid w:val="00AE465E"/>
    <w:rsid w:val="00AE473B"/>
    <w:rsid w:val="00AE50A7"/>
    <w:rsid w:val="00AE50DD"/>
    <w:rsid w:val="00AE5132"/>
    <w:rsid w:val="00AE53E7"/>
    <w:rsid w:val="00AE543D"/>
    <w:rsid w:val="00AE56A1"/>
    <w:rsid w:val="00AE586B"/>
    <w:rsid w:val="00AE5CC7"/>
    <w:rsid w:val="00AE60F0"/>
    <w:rsid w:val="00AE6243"/>
    <w:rsid w:val="00AE6309"/>
    <w:rsid w:val="00AE6994"/>
    <w:rsid w:val="00AE6FEC"/>
    <w:rsid w:val="00AE705E"/>
    <w:rsid w:val="00AE71F3"/>
    <w:rsid w:val="00AE732A"/>
    <w:rsid w:val="00AE7396"/>
    <w:rsid w:val="00AE79D9"/>
    <w:rsid w:val="00AE7A45"/>
    <w:rsid w:val="00AE7ACF"/>
    <w:rsid w:val="00AE7BA7"/>
    <w:rsid w:val="00AE7C1C"/>
    <w:rsid w:val="00AE7CCC"/>
    <w:rsid w:val="00AF00F2"/>
    <w:rsid w:val="00AF02A0"/>
    <w:rsid w:val="00AF0377"/>
    <w:rsid w:val="00AF042E"/>
    <w:rsid w:val="00AF0895"/>
    <w:rsid w:val="00AF09EC"/>
    <w:rsid w:val="00AF0AD8"/>
    <w:rsid w:val="00AF0CCF"/>
    <w:rsid w:val="00AF1052"/>
    <w:rsid w:val="00AF1186"/>
    <w:rsid w:val="00AF11FA"/>
    <w:rsid w:val="00AF15B8"/>
    <w:rsid w:val="00AF16D1"/>
    <w:rsid w:val="00AF1960"/>
    <w:rsid w:val="00AF19F2"/>
    <w:rsid w:val="00AF1A37"/>
    <w:rsid w:val="00AF286E"/>
    <w:rsid w:val="00AF2E02"/>
    <w:rsid w:val="00AF3089"/>
    <w:rsid w:val="00AF33A3"/>
    <w:rsid w:val="00AF33F6"/>
    <w:rsid w:val="00AF345F"/>
    <w:rsid w:val="00AF3566"/>
    <w:rsid w:val="00AF361C"/>
    <w:rsid w:val="00AF39F8"/>
    <w:rsid w:val="00AF3BA1"/>
    <w:rsid w:val="00AF4042"/>
    <w:rsid w:val="00AF405D"/>
    <w:rsid w:val="00AF41E3"/>
    <w:rsid w:val="00AF4241"/>
    <w:rsid w:val="00AF47EA"/>
    <w:rsid w:val="00AF4DA7"/>
    <w:rsid w:val="00AF51D3"/>
    <w:rsid w:val="00AF54EB"/>
    <w:rsid w:val="00AF58B3"/>
    <w:rsid w:val="00AF61E6"/>
    <w:rsid w:val="00AF623E"/>
    <w:rsid w:val="00AF62F1"/>
    <w:rsid w:val="00AF6491"/>
    <w:rsid w:val="00AF706C"/>
    <w:rsid w:val="00AF72C2"/>
    <w:rsid w:val="00AF764A"/>
    <w:rsid w:val="00AF77DE"/>
    <w:rsid w:val="00AF7A37"/>
    <w:rsid w:val="00B00236"/>
    <w:rsid w:val="00B00289"/>
    <w:rsid w:val="00B0029D"/>
    <w:rsid w:val="00B00478"/>
    <w:rsid w:val="00B006E8"/>
    <w:rsid w:val="00B00A3A"/>
    <w:rsid w:val="00B0104D"/>
    <w:rsid w:val="00B010FE"/>
    <w:rsid w:val="00B011A3"/>
    <w:rsid w:val="00B014E3"/>
    <w:rsid w:val="00B01619"/>
    <w:rsid w:val="00B017B4"/>
    <w:rsid w:val="00B017EA"/>
    <w:rsid w:val="00B01B19"/>
    <w:rsid w:val="00B01CDA"/>
    <w:rsid w:val="00B0215C"/>
    <w:rsid w:val="00B021A8"/>
    <w:rsid w:val="00B022FC"/>
    <w:rsid w:val="00B02469"/>
    <w:rsid w:val="00B026A6"/>
    <w:rsid w:val="00B027AC"/>
    <w:rsid w:val="00B02895"/>
    <w:rsid w:val="00B0289D"/>
    <w:rsid w:val="00B02B6D"/>
    <w:rsid w:val="00B02D77"/>
    <w:rsid w:val="00B03165"/>
    <w:rsid w:val="00B03205"/>
    <w:rsid w:val="00B0342D"/>
    <w:rsid w:val="00B03775"/>
    <w:rsid w:val="00B0382A"/>
    <w:rsid w:val="00B039AC"/>
    <w:rsid w:val="00B03A6F"/>
    <w:rsid w:val="00B03B07"/>
    <w:rsid w:val="00B03CD6"/>
    <w:rsid w:val="00B0434A"/>
    <w:rsid w:val="00B0451B"/>
    <w:rsid w:val="00B045B7"/>
    <w:rsid w:val="00B04708"/>
    <w:rsid w:val="00B047D3"/>
    <w:rsid w:val="00B04944"/>
    <w:rsid w:val="00B05132"/>
    <w:rsid w:val="00B0536D"/>
    <w:rsid w:val="00B0537A"/>
    <w:rsid w:val="00B05687"/>
    <w:rsid w:val="00B0586F"/>
    <w:rsid w:val="00B059FF"/>
    <w:rsid w:val="00B05A31"/>
    <w:rsid w:val="00B05A83"/>
    <w:rsid w:val="00B05BC7"/>
    <w:rsid w:val="00B05BE9"/>
    <w:rsid w:val="00B05EB5"/>
    <w:rsid w:val="00B05F0A"/>
    <w:rsid w:val="00B06437"/>
    <w:rsid w:val="00B069FC"/>
    <w:rsid w:val="00B06A43"/>
    <w:rsid w:val="00B06DFC"/>
    <w:rsid w:val="00B06F09"/>
    <w:rsid w:val="00B07341"/>
    <w:rsid w:val="00B07356"/>
    <w:rsid w:val="00B0744B"/>
    <w:rsid w:val="00B07731"/>
    <w:rsid w:val="00B101F1"/>
    <w:rsid w:val="00B102B3"/>
    <w:rsid w:val="00B11052"/>
    <w:rsid w:val="00B113DD"/>
    <w:rsid w:val="00B115A1"/>
    <w:rsid w:val="00B117ED"/>
    <w:rsid w:val="00B118D7"/>
    <w:rsid w:val="00B1193B"/>
    <w:rsid w:val="00B11A1C"/>
    <w:rsid w:val="00B12131"/>
    <w:rsid w:val="00B1223A"/>
    <w:rsid w:val="00B12315"/>
    <w:rsid w:val="00B1252E"/>
    <w:rsid w:val="00B12AE7"/>
    <w:rsid w:val="00B12D63"/>
    <w:rsid w:val="00B131E3"/>
    <w:rsid w:val="00B1327B"/>
    <w:rsid w:val="00B13642"/>
    <w:rsid w:val="00B137E1"/>
    <w:rsid w:val="00B13939"/>
    <w:rsid w:val="00B13961"/>
    <w:rsid w:val="00B13B20"/>
    <w:rsid w:val="00B13D76"/>
    <w:rsid w:val="00B13F26"/>
    <w:rsid w:val="00B14056"/>
    <w:rsid w:val="00B140E9"/>
    <w:rsid w:val="00B14427"/>
    <w:rsid w:val="00B14631"/>
    <w:rsid w:val="00B14C1A"/>
    <w:rsid w:val="00B14E14"/>
    <w:rsid w:val="00B15097"/>
    <w:rsid w:val="00B1521D"/>
    <w:rsid w:val="00B152A8"/>
    <w:rsid w:val="00B1561A"/>
    <w:rsid w:val="00B15672"/>
    <w:rsid w:val="00B15BAF"/>
    <w:rsid w:val="00B15DF0"/>
    <w:rsid w:val="00B1622F"/>
    <w:rsid w:val="00B16628"/>
    <w:rsid w:val="00B1695B"/>
    <w:rsid w:val="00B1699D"/>
    <w:rsid w:val="00B173B3"/>
    <w:rsid w:val="00B17AA3"/>
    <w:rsid w:val="00B17D65"/>
    <w:rsid w:val="00B20159"/>
    <w:rsid w:val="00B20173"/>
    <w:rsid w:val="00B20271"/>
    <w:rsid w:val="00B2043B"/>
    <w:rsid w:val="00B205C4"/>
    <w:rsid w:val="00B2071F"/>
    <w:rsid w:val="00B20996"/>
    <w:rsid w:val="00B20AB5"/>
    <w:rsid w:val="00B20E0D"/>
    <w:rsid w:val="00B20EBA"/>
    <w:rsid w:val="00B20EF6"/>
    <w:rsid w:val="00B20F1F"/>
    <w:rsid w:val="00B21359"/>
    <w:rsid w:val="00B216E9"/>
    <w:rsid w:val="00B218CD"/>
    <w:rsid w:val="00B219C0"/>
    <w:rsid w:val="00B21C2E"/>
    <w:rsid w:val="00B21C3D"/>
    <w:rsid w:val="00B21F46"/>
    <w:rsid w:val="00B21FD6"/>
    <w:rsid w:val="00B220E4"/>
    <w:rsid w:val="00B22212"/>
    <w:rsid w:val="00B22592"/>
    <w:rsid w:val="00B22748"/>
    <w:rsid w:val="00B22A8B"/>
    <w:rsid w:val="00B22DB9"/>
    <w:rsid w:val="00B22E11"/>
    <w:rsid w:val="00B23037"/>
    <w:rsid w:val="00B2304F"/>
    <w:rsid w:val="00B23184"/>
    <w:rsid w:val="00B231AC"/>
    <w:rsid w:val="00B23663"/>
    <w:rsid w:val="00B23688"/>
    <w:rsid w:val="00B236C2"/>
    <w:rsid w:val="00B2391B"/>
    <w:rsid w:val="00B23A16"/>
    <w:rsid w:val="00B23A86"/>
    <w:rsid w:val="00B23BDA"/>
    <w:rsid w:val="00B240A6"/>
    <w:rsid w:val="00B2414B"/>
    <w:rsid w:val="00B24470"/>
    <w:rsid w:val="00B24597"/>
    <w:rsid w:val="00B247AB"/>
    <w:rsid w:val="00B24A0C"/>
    <w:rsid w:val="00B24F10"/>
    <w:rsid w:val="00B24F7F"/>
    <w:rsid w:val="00B24FEE"/>
    <w:rsid w:val="00B2539D"/>
    <w:rsid w:val="00B25566"/>
    <w:rsid w:val="00B25660"/>
    <w:rsid w:val="00B257AC"/>
    <w:rsid w:val="00B25A52"/>
    <w:rsid w:val="00B25AB0"/>
    <w:rsid w:val="00B25DDB"/>
    <w:rsid w:val="00B26183"/>
    <w:rsid w:val="00B263FB"/>
    <w:rsid w:val="00B267D9"/>
    <w:rsid w:val="00B26D31"/>
    <w:rsid w:val="00B26DD6"/>
    <w:rsid w:val="00B26E88"/>
    <w:rsid w:val="00B27546"/>
    <w:rsid w:val="00B27577"/>
    <w:rsid w:val="00B275AF"/>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60D"/>
    <w:rsid w:val="00B31A31"/>
    <w:rsid w:val="00B31A5E"/>
    <w:rsid w:val="00B31D3E"/>
    <w:rsid w:val="00B31DDE"/>
    <w:rsid w:val="00B31E3E"/>
    <w:rsid w:val="00B31FA7"/>
    <w:rsid w:val="00B320BF"/>
    <w:rsid w:val="00B32743"/>
    <w:rsid w:val="00B32970"/>
    <w:rsid w:val="00B32C1F"/>
    <w:rsid w:val="00B32F96"/>
    <w:rsid w:val="00B33405"/>
    <w:rsid w:val="00B3344C"/>
    <w:rsid w:val="00B33973"/>
    <w:rsid w:val="00B33AEB"/>
    <w:rsid w:val="00B33C49"/>
    <w:rsid w:val="00B3403C"/>
    <w:rsid w:val="00B3409D"/>
    <w:rsid w:val="00B3435D"/>
    <w:rsid w:val="00B34458"/>
    <w:rsid w:val="00B345B1"/>
    <w:rsid w:val="00B3486E"/>
    <w:rsid w:val="00B34B0B"/>
    <w:rsid w:val="00B35446"/>
    <w:rsid w:val="00B35590"/>
    <w:rsid w:val="00B35610"/>
    <w:rsid w:val="00B35852"/>
    <w:rsid w:val="00B35A05"/>
    <w:rsid w:val="00B35A9B"/>
    <w:rsid w:val="00B35B46"/>
    <w:rsid w:val="00B36129"/>
    <w:rsid w:val="00B362D0"/>
    <w:rsid w:val="00B36665"/>
    <w:rsid w:val="00B366BB"/>
    <w:rsid w:val="00B36887"/>
    <w:rsid w:val="00B36B7E"/>
    <w:rsid w:val="00B36DDB"/>
    <w:rsid w:val="00B3705D"/>
    <w:rsid w:val="00B3766E"/>
    <w:rsid w:val="00B3780F"/>
    <w:rsid w:val="00B37953"/>
    <w:rsid w:val="00B37A9D"/>
    <w:rsid w:val="00B37B59"/>
    <w:rsid w:val="00B37D57"/>
    <w:rsid w:val="00B37DF9"/>
    <w:rsid w:val="00B37FFC"/>
    <w:rsid w:val="00B402E0"/>
    <w:rsid w:val="00B40568"/>
    <w:rsid w:val="00B40614"/>
    <w:rsid w:val="00B40773"/>
    <w:rsid w:val="00B407D3"/>
    <w:rsid w:val="00B40814"/>
    <w:rsid w:val="00B40A02"/>
    <w:rsid w:val="00B40B57"/>
    <w:rsid w:val="00B40B6A"/>
    <w:rsid w:val="00B40EEC"/>
    <w:rsid w:val="00B40F77"/>
    <w:rsid w:val="00B410BF"/>
    <w:rsid w:val="00B4131F"/>
    <w:rsid w:val="00B413C0"/>
    <w:rsid w:val="00B4157C"/>
    <w:rsid w:val="00B41609"/>
    <w:rsid w:val="00B4165A"/>
    <w:rsid w:val="00B419B8"/>
    <w:rsid w:val="00B41A5C"/>
    <w:rsid w:val="00B41C04"/>
    <w:rsid w:val="00B41C7D"/>
    <w:rsid w:val="00B41FA0"/>
    <w:rsid w:val="00B4207D"/>
    <w:rsid w:val="00B422E3"/>
    <w:rsid w:val="00B42594"/>
    <w:rsid w:val="00B42943"/>
    <w:rsid w:val="00B42ABC"/>
    <w:rsid w:val="00B42B2E"/>
    <w:rsid w:val="00B42FD0"/>
    <w:rsid w:val="00B43158"/>
    <w:rsid w:val="00B43219"/>
    <w:rsid w:val="00B43318"/>
    <w:rsid w:val="00B43396"/>
    <w:rsid w:val="00B433BF"/>
    <w:rsid w:val="00B433FC"/>
    <w:rsid w:val="00B437BF"/>
    <w:rsid w:val="00B43904"/>
    <w:rsid w:val="00B43F36"/>
    <w:rsid w:val="00B44090"/>
    <w:rsid w:val="00B446C4"/>
    <w:rsid w:val="00B449B7"/>
    <w:rsid w:val="00B44A92"/>
    <w:rsid w:val="00B44ACF"/>
    <w:rsid w:val="00B45232"/>
    <w:rsid w:val="00B458B8"/>
    <w:rsid w:val="00B45B8A"/>
    <w:rsid w:val="00B460AC"/>
    <w:rsid w:val="00B46279"/>
    <w:rsid w:val="00B464B1"/>
    <w:rsid w:val="00B46634"/>
    <w:rsid w:val="00B47452"/>
    <w:rsid w:val="00B475CF"/>
    <w:rsid w:val="00B476D1"/>
    <w:rsid w:val="00B4778C"/>
    <w:rsid w:val="00B47903"/>
    <w:rsid w:val="00B47967"/>
    <w:rsid w:val="00B479E9"/>
    <w:rsid w:val="00B47C6C"/>
    <w:rsid w:val="00B47D7C"/>
    <w:rsid w:val="00B5031C"/>
    <w:rsid w:val="00B5041B"/>
    <w:rsid w:val="00B50D91"/>
    <w:rsid w:val="00B51186"/>
    <w:rsid w:val="00B514F2"/>
    <w:rsid w:val="00B514F8"/>
    <w:rsid w:val="00B5150D"/>
    <w:rsid w:val="00B516E6"/>
    <w:rsid w:val="00B5171E"/>
    <w:rsid w:val="00B51B53"/>
    <w:rsid w:val="00B51C31"/>
    <w:rsid w:val="00B51FBF"/>
    <w:rsid w:val="00B5226D"/>
    <w:rsid w:val="00B52A97"/>
    <w:rsid w:val="00B52C15"/>
    <w:rsid w:val="00B52C3A"/>
    <w:rsid w:val="00B52C49"/>
    <w:rsid w:val="00B52CE6"/>
    <w:rsid w:val="00B52CFB"/>
    <w:rsid w:val="00B5306F"/>
    <w:rsid w:val="00B530E5"/>
    <w:rsid w:val="00B53450"/>
    <w:rsid w:val="00B53623"/>
    <w:rsid w:val="00B53732"/>
    <w:rsid w:val="00B539D3"/>
    <w:rsid w:val="00B53B29"/>
    <w:rsid w:val="00B53B95"/>
    <w:rsid w:val="00B53C35"/>
    <w:rsid w:val="00B53C9B"/>
    <w:rsid w:val="00B53D45"/>
    <w:rsid w:val="00B5401C"/>
    <w:rsid w:val="00B541ED"/>
    <w:rsid w:val="00B5486F"/>
    <w:rsid w:val="00B548BE"/>
    <w:rsid w:val="00B54BFB"/>
    <w:rsid w:val="00B54D5D"/>
    <w:rsid w:val="00B54D66"/>
    <w:rsid w:val="00B54FF8"/>
    <w:rsid w:val="00B5582C"/>
    <w:rsid w:val="00B55A25"/>
    <w:rsid w:val="00B55E70"/>
    <w:rsid w:val="00B563A7"/>
    <w:rsid w:val="00B5708D"/>
    <w:rsid w:val="00B57477"/>
    <w:rsid w:val="00B574C7"/>
    <w:rsid w:val="00B5786A"/>
    <w:rsid w:val="00B57B2E"/>
    <w:rsid w:val="00B57D85"/>
    <w:rsid w:val="00B57DCA"/>
    <w:rsid w:val="00B57F42"/>
    <w:rsid w:val="00B6015F"/>
    <w:rsid w:val="00B6066E"/>
    <w:rsid w:val="00B607B6"/>
    <w:rsid w:val="00B609BA"/>
    <w:rsid w:val="00B613C7"/>
    <w:rsid w:val="00B61864"/>
    <w:rsid w:val="00B61B84"/>
    <w:rsid w:val="00B61DC4"/>
    <w:rsid w:val="00B61DE8"/>
    <w:rsid w:val="00B62058"/>
    <w:rsid w:val="00B62066"/>
    <w:rsid w:val="00B621FE"/>
    <w:rsid w:val="00B624E5"/>
    <w:rsid w:val="00B627A6"/>
    <w:rsid w:val="00B62808"/>
    <w:rsid w:val="00B62984"/>
    <w:rsid w:val="00B62DE6"/>
    <w:rsid w:val="00B632AA"/>
    <w:rsid w:val="00B6357F"/>
    <w:rsid w:val="00B635D9"/>
    <w:rsid w:val="00B636AE"/>
    <w:rsid w:val="00B639B9"/>
    <w:rsid w:val="00B63AE0"/>
    <w:rsid w:val="00B63BBD"/>
    <w:rsid w:val="00B63C28"/>
    <w:rsid w:val="00B63DB5"/>
    <w:rsid w:val="00B6415C"/>
    <w:rsid w:val="00B641F9"/>
    <w:rsid w:val="00B644E3"/>
    <w:rsid w:val="00B65071"/>
    <w:rsid w:val="00B6574D"/>
    <w:rsid w:val="00B65939"/>
    <w:rsid w:val="00B65C44"/>
    <w:rsid w:val="00B65C57"/>
    <w:rsid w:val="00B65E98"/>
    <w:rsid w:val="00B65EF6"/>
    <w:rsid w:val="00B6624D"/>
    <w:rsid w:val="00B667E9"/>
    <w:rsid w:val="00B66C42"/>
    <w:rsid w:val="00B66C81"/>
    <w:rsid w:val="00B6701E"/>
    <w:rsid w:val="00B67293"/>
    <w:rsid w:val="00B673F5"/>
    <w:rsid w:val="00B67429"/>
    <w:rsid w:val="00B67936"/>
    <w:rsid w:val="00B67CD3"/>
    <w:rsid w:val="00B67F2D"/>
    <w:rsid w:val="00B67F40"/>
    <w:rsid w:val="00B700D1"/>
    <w:rsid w:val="00B70197"/>
    <w:rsid w:val="00B703BF"/>
    <w:rsid w:val="00B705A0"/>
    <w:rsid w:val="00B70610"/>
    <w:rsid w:val="00B70672"/>
    <w:rsid w:val="00B706CF"/>
    <w:rsid w:val="00B70C23"/>
    <w:rsid w:val="00B70E24"/>
    <w:rsid w:val="00B70FA3"/>
    <w:rsid w:val="00B719B9"/>
    <w:rsid w:val="00B71A21"/>
    <w:rsid w:val="00B71A2B"/>
    <w:rsid w:val="00B71D92"/>
    <w:rsid w:val="00B71D9E"/>
    <w:rsid w:val="00B71E7C"/>
    <w:rsid w:val="00B71F19"/>
    <w:rsid w:val="00B72202"/>
    <w:rsid w:val="00B722A3"/>
    <w:rsid w:val="00B722CD"/>
    <w:rsid w:val="00B728E5"/>
    <w:rsid w:val="00B72C64"/>
    <w:rsid w:val="00B72DDA"/>
    <w:rsid w:val="00B72F44"/>
    <w:rsid w:val="00B731F0"/>
    <w:rsid w:val="00B733CA"/>
    <w:rsid w:val="00B73546"/>
    <w:rsid w:val="00B73629"/>
    <w:rsid w:val="00B736B5"/>
    <w:rsid w:val="00B738D2"/>
    <w:rsid w:val="00B73B71"/>
    <w:rsid w:val="00B746D0"/>
    <w:rsid w:val="00B74A72"/>
    <w:rsid w:val="00B74CA6"/>
    <w:rsid w:val="00B74D2C"/>
    <w:rsid w:val="00B74FA1"/>
    <w:rsid w:val="00B75419"/>
    <w:rsid w:val="00B7543A"/>
    <w:rsid w:val="00B755E5"/>
    <w:rsid w:val="00B7579A"/>
    <w:rsid w:val="00B7595E"/>
    <w:rsid w:val="00B75A21"/>
    <w:rsid w:val="00B75E5B"/>
    <w:rsid w:val="00B76223"/>
    <w:rsid w:val="00B76473"/>
    <w:rsid w:val="00B76550"/>
    <w:rsid w:val="00B7693F"/>
    <w:rsid w:val="00B76977"/>
    <w:rsid w:val="00B76DE7"/>
    <w:rsid w:val="00B77017"/>
    <w:rsid w:val="00B7718E"/>
    <w:rsid w:val="00B772DD"/>
    <w:rsid w:val="00B77CFD"/>
    <w:rsid w:val="00B8064A"/>
    <w:rsid w:val="00B80840"/>
    <w:rsid w:val="00B80992"/>
    <w:rsid w:val="00B80AAC"/>
    <w:rsid w:val="00B80BAB"/>
    <w:rsid w:val="00B80D07"/>
    <w:rsid w:val="00B80F03"/>
    <w:rsid w:val="00B8123C"/>
    <w:rsid w:val="00B8127B"/>
    <w:rsid w:val="00B815C2"/>
    <w:rsid w:val="00B817A2"/>
    <w:rsid w:val="00B817E7"/>
    <w:rsid w:val="00B81B31"/>
    <w:rsid w:val="00B81BE0"/>
    <w:rsid w:val="00B81C83"/>
    <w:rsid w:val="00B81D48"/>
    <w:rsid w:val="00B81F1C"/>
    <w:rsid w:val="00B821CC"/>
    <w:rsid w:val="00B82AD5"/>
    <w:rsid w:val="00B82B34"/>
    <w:rsid w:val="00B82D77"/>
    <w:rsid w:val="00B82FD5"/>
    <w:rsid w:val="00B83089"/>
    <w:rsid w:val="00B83132"/>
    <w:rsid w:val="00B8365A"/>
    <w:rsid w:val="00B8369D"/>
    <w:rsid w:val="00B83800"/>
    <w:rsid w:val="00B83980"/>
    <w:rsid w:val="00B83C90"/>
    <w:rsid w:val="00B83D39"/>
    <w:rsid w:val="00B83D4D"/>
    <w:rsid w:val="00B83E8B"/>
    <w:rsid w:val="00B83F5D"/>
    <w:rsid w:val="00B840D4"/>
    <w:rsid w:val="00B843B5"/>
    <w:rsid w:val="00B8481F"/>
    <w:rsid w:val="00B84C1A"/>
    <w:rsid w:val="00B84C6A"/>
    <w:rsid w:val="00B84DCA"/>
    <w:rsid w:val="00B84F24"/>
    <w:rsid w:val="00B85071"/>
    <w:rsid w:val="00B850E3"/>
    <w:rsid w:val="00B851DF"/>
    <w:rsid w:val="00B85267"/>
    <w:rsid w:val="00B85466"/>
    <w:rsid w:val="00B85744"/>
    <w:rsid w:val="00B857F1"/>
    <w:rsid w:val="00B8582F"/>
    <w:rsid w:val="00B85838"/>
    <w:rsid w:val="00B859DC"/>
    <w:rsid w:val="00B86063"/>
    <w:rsid w:val="00B86146"/>
    <w:rsid w:val="00B8621C"/>
    <w:rsid w:val="00B864F3"/>
    <w:rsid w:val="00B86846"/>
    <w:rsid w:val="00B868B2"/>
    <w:rsid w:val="00B86EF1"/>
    <w:rsid w:val="00B871F2"/>
    <w:rsid w:val="00B87285"/>
    <w:rsid w:val="00B872ED"/>
    <w:rsid w:val="00B8766D"/>
    <w:rsid w:val="00B8794B"/>
    <w:rsid w:val="00B8795B"/>
    <w:rsid w:val="00B87A37"/>
    <w:rsid w:val="00B87ABC"/>
    <w:rsid w:val="00B87BC9"/>
    <w:rsid w:val="00B87F88"/>
    <w:rsid w:val="00B87FBC"/>
    <w:rsid w:val="00B902EF"/>
    <w:rsid w:val="00B9043D"/>
    <w:rsid w:val="00B9060D"/>
    <w:rsid w:val="00B90B5A"/>
    <w:rsid w:val="00B9116A"/>
    <w:rsid w:val="00B91178"/>
    <w:rsid w:val="00B911E7"/>
    <w:rsid w:val="00B92571"/>
    <w:rsid w:val="00B92F24"/>
    <w:rsid w:val="00B93401"/>
    <w:rsid w:val="00B934AC"/>
    <w:rsid w:val="00B934B1"/>
    <w:rsid w:val="00B93759"/>
    <w:rsid w:val="00B93AF8"/>
    <w:rsid w:val="00B948EB"/>
    <w:rsid w:val="00B949A3"/>
    <w:rsid w:val="00B9511E"/>
    <w:rsid w:val="00B954A5"/>
    <w:rsid w:val="00B95D9B"/>
    <w:rsid w:val="00B95EF4"/>
    <w:rsid w:val="00B95EF5"/>
    <w:rsid w:val="00B961C9"/>
    <w:rsid w:val="00B9648B"/>
    <w:rsid w:val="00B964A1"/>
    <w:rsid w:val="00B964CD"/>
    <w:rsid w:val="00B96935"/>
    <w:rsid w:val="00B96AC8"/>
    <w:rsid w:val="00B96AF1"/>
    <w:rsid w:val="00B96CC7"/>
    <w:rsid w:val="00B97164"/>
    <w:rsid w:val="00B9733D"/>
    <w:rsid w:val="00B9759F"/>
    <w:rsid w:val="00B976A1"/>
    <w:rsid w:val="00B97A3E"/>
    <w:rsid w:val="00B97D02"/>
    <w:rsid w:val="00B97EC9"/>
    <w:rsid w:val="00B97FB7"/>
    <w:rsid w:val="00BA00FC"/>
    <w:rsid w:val="00BA0463"/>
    <w:rsid w:val="00BA0836"/>
    <w:rsid w:val="00BA0935"/>
    <w:rsid w:val="00BA101E"/>
    <w:rsid w:val="00BA10EB"/>
    <w:rsid w:val="00BA1178"/>
    <w:rsid w:val="00BA16E0"/>
    <w:rsid w:val="00BA1994"/>
    <w:rsid w:val="00BA1C85"/>
    <w:rsid w:val="00BA1DDB"/>
    <w:rsid w:val="00BA1FDC"/>
    <w:rsid w:val="00BA2120"/>
    <w:rsid w:val="00BA2395"/>
    <w:rsid w:val="00BA2620"/>
    <w:rsid w:val="00BA278B"/>
    <w:rsid w:val="00BA2941"/>
    <w:rsid w:val="00BA297B"/>
    <w:rsid w:val="00BA2DF6"/>
    <w:rsid w:val="00BA3181"/>
    <w:rsid w:val="00BA32B5"/>
    <w:rsid w:val="00BA34BE"/>
    <w:rsid w:val="00BA360C"/>
    <w:rsid w:val="00BA36D2"/>
    <w:rsid w:val="00BA3738"/>
    <w:rsid w:val="00BA3A00"/>
    <w:rsid w:val="00BA3BF0"/>
    <w:rsid w:val="00BA3F40"/>
    <w:rsid w:val="00BA40D7"/>
    <w:rsid w:val="00BA4239"/>
    <w:rsid w:val="00BA508F"/>
    <w:rsid w:val="00BA50B6"/>
    <w:rsid w:val="00BA52AF"/>
    <w:rsid w:val="00BA52BD"/>
    <w:rsid w:val="00BA554F"/>
    <w:rsid w:val="00BA567C"/>
    <w:rsid w:val="00BA5BA1"/>
    <w:rsid w:val="00BA5CED"/>
    <w:rsid w:val="00BA5D40"/>
    <w:rsid w:val="00BA66E8"/>
    <w:rsid w:val="00BA6CE1"/>
    <w:rsid w:val="00BA6E02"/>
    <w:rsid w:val="00BA6F44"/>
    <w:rsid w:val="00BA6FB3"/>
    <w:rsid w:val="00BA7176"/>
    <w:rsid w:val="00BA74E8"/>
    <w:rsid w:val="00BA793B"/>
    <w:rsid w:val="00BA7940"/>
    <w:rsid w:val="00BA7A0F"/>
    <w:rsid w:val="00BA7A81"/>
    <w:rsid w:val="00BA7AC1"/>
    <w:rsid w:val="00BA7C4D"/>
    <w:rsid w:val="00BA7C9B"/>
    <w:rsid w:val="00BA7FC8"/>
    <w:rsid w:val="00BB0038"/>
    <w:rsid w:val="00BB0269"/>
    <w:rsid w:val="00BB04AE"/>
    <w:rsid w:val="00BB05EB"/>
    <w:rsid w:val="00BB0836"/>
    <w:rsid w:val="00BB08A5"/>
    <w:rsid w:val="00BB1348"/>
    <w:rsid w:val="00BB15D7"/>
    <w:rsid w:val="00BB177D"/>
    <w:rsid w:val="00BB1896"/>
    <w:rsid w:val="00BB1994"/>
    <w:rsid w:val="00BB1B21"/>
    <w:rsid w:val="00BB1DDD"/>
    <w:rsid w:val="00BB2BA5"/>
    <w:rsid w:val="00BB2ED8"/>
    <w:rsid w:val="00BB2EDA"/>
    <w:rsid w:val="00BB301D"/>
    <w:rsid w:val="00BB30A3"/>
    <w:rsid w:val="00BB3500"/>
    <w:rsid w:val="00BB368B"/>
    <w:rsid w:val="00BB3A3F"/>
    <w:rsid w:val="00BB3B54"/>
    <w:rsid w:val="00BB3BB7"/>
    <w:rsid w:val="00BB3D37"/>
    <w:rsid w:val="00BB3D7A"/>
    <w:rsid w:val="00BB46ED"/>
    <w:rsid w:val="00BB474A"/>
    <w:rsid w:val="00BB4782"/>
    <w:rsid w:val="00BB4873"/>
    <w:rsid w:val="00BB48FF"/>
    <w:rsid w:val="00BB512A"/>
    <w:rsid w:val="00BB55C1"/>
    <w:rsid w:val="00BB57BC"/>
    <w:rsid w:val="00BB5C88"/>
    <w:rsid w:val="00BB61A9"/>
    <w:rsid w:val="00BB6232"/>
    <w:rsid w:val="00BB6272"/>
    <w:rsid w:val="00BB68EC"/>
    <w:rsid w:val="00BB6E82"/>
    <w:rsid w:val="00BB7070"/>
    <w:rsid w:val="00BB72DF"/>
    <w:rsid w:val="00BB7348"/>
    <w:rsid w:val="00BB76D6"/>
    <w:rsid w:val="00BB7C82"/>
    <w:rsid w:val="00BB7D37"/>
    <w:rsid w:val="00BB7E78"/>
    <w:rsid w:val="00BC0478"/>
    <w:rsid w:val="00BC0A1E"/>
    <w:rsid w:val="00BC0B8F"/>
    <w:rsid w:val="00BC0D22"/>
    <w:rsid w:val="00BC0E07"/>
    <w:rsid w:val="00BC0F55"/>
    <w:rsid w:val="00BC1149"/>
    <w:rsid w:val="00BC11D0"/>
    <w:rsid w:val="00BC1223"/>
    <w:rsid w:val="00BC13AE"/>
    <w:rsid w:val="00BC1786"/>
    <w:rsid w:val="00BC1A9E"/>
    <w:rsid w:val="00BC1C06"/>
    <w:rsid w:val="00BC1D8A"/>
    <w:rsid w:val="00BC21FC"/>
    <w:rsid w:val="00BC2600"/>
    <w:rsid w:val="00BC2DFB"/>
    <w:rsid w:val="00BC2F32"/>
    <w:rsid w:val="00BC3452"/>
    <w:rsid w:val="00BC3560"/>
    <w:rsid w:val="00BC35A8"/>
    <w:rsid w:val="00BC35AF"/>
    <w:rsid w:val="00BC39AE"/>
    <w:rsid w:val="00BC3A1D"/>
    <w:rsid w:val="00BC3A2F"/>
    <w:rsid w:val="00BC3ABC"/>
    <w:rsid w:val="00BC3B4D"/>
    <w:rsid w:val="00BC3F24"/>
    <w:rsid w:val="00BC49B1"/>
    <w:rsid w:val="00BC4A97"/>
    <w:rsid w:val="00BC4E1E"/>
    <w:rsid w:val="00BC4E3E"/>
    <w:rsid w:val="00BC4EA9"/>
    <w:rsid w:val="00BC50C1"/>
    <w:rsid w:val="00BC5453"/>
    <w:rsid w:val="00BC57F9"/>
    <w:rsid w:val="00BC5833"/>
    <w:rsid w:val="00BC5FAB"/>
    <w:rsid w:val="00BC6238"/>
    <w:rsid w:val="00BC62B8"/>
    <w:rsid w:val="00BC66A4"/>
    <w:rsid w:val="00BC692F"/>
    <w:rsid w:val="00BC6BB3"/>
    <w:rsid w:val="00BC6F0D"/>
    <w:rsid w:val="00BC6F89"/>
    <w:rsid w:val="00BC73AE"/>
    <w:rsid w:val="00BC745E"/>
    <w:rsid w:val="00BC74C2"/>
    <w:rsid w:val="00BC77E1"/>
    <w:rsid w:val="00BC7873"/>
    <w:rsid w:val="00BC7DF7"/>
    <w:rsid w:val="00BD0104"/>
    <w:rsid w:val="00BD0132"/>
    <w:rsid w:val="00BD01FD"/>
    <w:rsid w:val="00BD027F"/>
    <w:rsid w:val="00BD0B11"/>
    <w:rsid w:val="00BD0CF9"/>
    <w:rsid w:val="00BD0D89"/>
    <w:rsid w:val="00BD0D8A"/>
    <w:rsid w:val="00BD0DD8"/>
    <w:rsid w:val="00BD127C"/>
    <w:rsid w:val="00BD16E9"/>
    <w:rsid w:val="00BD179D"/>
    <w:rsid w:val="00BD1B0C"/>
    <w:rsid w:val="00BD1B8F"/>
    <w:rsid w:val="00BD1D54"/>
    <w:rsid w:val="00BD1E05"/>
    <w:rsid w:val="00BD2253"/>
    <w:rsid w:val="00BD251F"/>
    <w:rsid w:val="00BD260E"/>
    <w:rsid w:val="00BD2C91"/>
    <w:rsid w:val="00BD2EB7"/>
    <w:rsid w:val="00BD303F"/>
    <w:rsid w:val="00BD30CB"/>
    <w:rsid w:val="00BD327A"/>
    <w:rsid w:val="00BD3428"/>
    <w:rsid w:val="00BD373C"/>
    <w:rsid w:val="00BD3C7F"/>
    <w:rsid w:val="00BD3DA3"/>
    <w:rsid w:val="00BD3E1E"/>
    <w:rsid w:val="00BD3E3D"/>
    <w:rsid w:val="00BD4455"/>
    <w:rsid w:val="00BD49C6"/>
    <w:rsid w:val="00BD4CB4"/>
    <w:rsid w:val="00BD4D70"/>
    <w:rsid w:val="00BD4DB1"/>
    <w:rsid w:val="00BD5131"/>
    <w:rsid w:val="00BD5177"/>
    <w:rsid w:val="00BD5252"/>
    <w:rsid w:val="00BD5520"/>
    <w:rsid w:val="00BD5677"/>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D7D67"/>
    <w:rsid w:val="00BE0002"/>
    <w:rsid w:val="00BE070C"/>
    <w:rsid w:val="00BE094E"/>
    <w:rsid w:val="00BE1274"/>
    <w:rsid w:val="00BE14D7"/>
    <w:rsid w:val="00BE17A2"/>
    <w:rsid w:val="00BE1C39"/>
    <w:rsid w:val="00BE1D84"/>
    <w:rsid w:val="00BE214B"/>
    <w:rsid w:val="00BE214C"/>
    <w:rsid w:val="00BE2228"/>
    <w:rsid w:val="00BE25F4"/>
    <w:rsid w:val="00BE260C"/>
    <w:rsid w:val="00BE2AAC"/>
    <w:rsid w:val="00BE2CEF"/>
    <w:rsid w:val="00BE2D8A"/>
    <w:rsid w:val="00BE3864"/>
    <w:rsid w:val="00BE38BD"/>
    <w:rsid w:val="00BE3BED"/>
    <w:rsid w:val="00BE3DCB"/>
    <w:rsid w:val="00BE42B5"/>
    <w:rsid w:val="00BE44F2"/>
    <w:rsid w:val="00BE45D1"/>
    <w:rsid w:val="00BE4817"/>
    <w:rsid w:val="00BE4C58"/>
    <w:rsid w:val="00BE5433"/>
    <w:rsid w:val="00BE54CA"/>
    <w:rsid w:val="00BE59A8"/>
    <w:rsid w:val="00BE59F8"/>
    <w:rsid w:val="00BE5D4C"/>
    <w:rsid w:val="00BE5E1B"/>
    <w:rsid w:val="00BE6061"/>
    <w:rsid w:val="00BE6091"/>
    <w:rsid w:val="00BE6124"/>
    <w:rsid w:val="00BE623A"/>
    <w:rsid w:val="00BE6670"/>
    <w:rsid w:val="00BE66E1"/>
    <w:rsid w:val="00BE68FA"/>
    <w:rsid w:val="00BE69F5"/>
    <w:rsid w:val="00BE6BA3"/>
    <w:rsid w:val="00BE6E86"/>
    <w:rsid w:val="00BE7D11"/>
    <w:rsid w:val="00BE7FFE"/>
    <w:rsid w:val="00BF016A"/>
    <w:rsid w:val="00BF0321"/>
    <w:rsid w:val="00BF03E9"/>
    <w:rsid w:val="00BF0412"/>
    <w:rsid w:val="00BF09B4"/>
    <w:rsid w:val="00BF0D79"/>
    <w:rsid w:val="00BF105D"/>
    <w:rsid w:val="00BF12B9"/>
    <w:rsid w:val="00BF12CD"/>
    <w:rsid w:val="00BF142A"/>
    <w:rsid w:val="00BF1518"/>
    <w:rsid w:val="00BF1529"/>
    <w:rsid w:val="00BF16CC"/>
    <w:rsid w:val="00BF19A5"/>
    <w:rsid w:val="00BF1BA2"/>
    <w:rsid w:val="00BF1CA1"/>
    <w:rsid w:val="00BF1E1F"/>
    <w:rsid w:val="00BF1ED8"/>
    <w:rsid w:val="00BF1F13"/>
    <w:rsid w:val="00BF23E7"/>
    <w:rsid w:val="00BF266C"/>
    <w:rsid w:val="00BF2670"/>
    <w:rsid w:val="00BF272D"/>
    <w:rsid w:val="00BF294B"/>
    <w:rsid w:val="00BF2B41"/>
    <w:rsid w:val="00BF2D38"/>
    <w:rsid w:val="00BF2DF0"/>
    <w:rsid w:val="00BF312B"/>
    <w:rsid w:val="00BF31C7"/>
    <w:rsid w:val="00BF3458"/>
    <w:rsid w:val="00BF34EF"/>
    <w:rsid w:val="00BF3568"/>
    <w:rsid w:val="00BF3C2A"/>
    <w:rsid w:val="00BF400D"/>
    <w:rsid w:val="00BF4AFD"/>
    <w:rsid w:val="00BF4BDA"/>
    <w:rsid w:val="00BF4C72"/>
    <w:rsid w:val="00BF4D5B"/>
    <w:rsid w:val="00BF4EB1"/>
    <w:rsid w:val="00BF4ED6"/>
    <w:rsid w:val="00BF53B1"/>
    <w:rsid w:val="00BF5C53"/>
    <w:rsid w:val="00BF5F10"/>
    <w:rsid w:val="00BF611E"/>
    <w:rsid w:val="00BF616C"/>
    <w:rsid w:val="00BF67C1"/>
    <w:rsid w:val="00BF6883"/>
    <w:rsid w:val="00BF6A68"/>
    <w:rsid w:val="00BF6B43"/>
    <w:rsid w:val="00BF6CFC"/>
    <w:rsid w:val="00BF70A6"/>
    <w:rsid w:val="00BF70D4"/>
    <w:rsid w:val="00BF715E"/>
    <w:rsid w:val="00BF71D8"/>
    <w:rsid w:val="00BF7B4F"/>
    <w:rsid w:val="00BF7C47"/>
    <w:rsid w:val="00BF7CF2"/>
    <w:rsid w:val="00BF7FF5"/>
    <w:rsid w:val="00C00048"/>
    <w:rsid w:val="00C00209"/>
    <w:rsid w:val="00C00543"/>
    <w:rsid w:val="00C007E0"/>
    <w:rsid w:val="00C00821"/>
    <w:rsid w:val="00C0089E"/>
    <w:rsid w:val="00C00ABC"/>
    <w:rsid w:val="00C00CF3"/>
    <w:rsid w:val="00C01005"/>
    <w:rsid w:val="00C012A1"/>
    <w:rsid w:val="00C0197D"/>
    <w:rsid w:val="00C01E97"/>
    <w:rsid w:val="00C01EC8"/>
    <w:rsid w:val="00C02174"/>
    <w:rsid w:val="00C025E3"/>
    <w:rsid w:val="00C02805"/>
    <w:rsid w:val="00C0287B"/>
    <w:rsid w:val="00C029D5"/>
    <w:rsid w:val="00C02EE2"/>
    <w:rsid w:val="00C02FA8"/>
    <w:rsid w:val="00C03284"/>
    <w:rsid w:val="00C03297"/>
    <w:rsid w:val="00C0338D"/>
    <w:rsid w:val="00C03490"/>
    <w:rsid w:val="00C03779"/>
    <w:rsid w:val="00C037A3"/>
    <w:rsid w:val="00C03826"/>
    <w:rsid w:val="00C03F31"/>
    <w:rsid w:val="00C04089"/>
    <w:rsid w:val="00C04259"/>
    <w:rsid w:val="00C04344"/>
    <w:rsid w:val="00C04577"/>
    <w:rsid w:val="00C04AE5"/>
    <w:rsid w:val="00C04B11"/>
    <w:rsid w:val="00C04BBC"/>
    <w:rsid w:val="00C04CAD"/>
    <w:rsid w:val="00C04CFA"/>
    <w:rsid w:val="00C04EE8"/>
    <w:rsid w:val="00C055EE"/>
    <w:rsid w:val="00C0561E"/>
    <w:rsid w:val="00C0576D"/>
    <w:rsid w:val="00C058A6"/>
    <w:rsid w:val="00C05918"/>
    <w:rsid w:val="00C05AC5"/>
    <w:rsid w:val="00C05EAC"/>
    <w:rsid w:val="00C0632B"/>
    <w:rsid w:val="00C064DF"/>
    <w:rsid w:val="00C06633"/>
    <w:rsid w:val="00C06823"/>
    <w:rsid w:val="00C06829"/>
    <w:rsid w:val="00C068FA"/>
    <w:rsid w:val="00C074C9"/>
    <w:rsid w:val="00C0799E"/>
    <w:rsid w:val="00C079F7"/>
    <w:rsid w:val="00C07A5F"/>
    <w:rsid w:val="00C07E74"/>
    <w:rsid w:val="00C10282"/>
    <w:rsid w:val="00C103A1"/>
    <w:rsid w:val="00C103CA"/>
    <w:rsid w:val="00C10911"/>
    <w:rsid w:val="00C10AD9"/>
    <w:rsid w:val="00C10E44"/>
    <w:rsid w:val="00C10EDB"/>
    <w:rsid w:val="00C10F40"/>
    <w:rsid w:val="00C1138E"/>
    <w:rsid w:val="00C1173C"/>
    <w:rsid w:val="00C117BE"/>
    <w:rsid w:val="00C12132"/>
    <w:rsid w:val="00C12350"/>
    <w:rsid w:val="00C125E4"/>
    <w:rsid w:val="00C126B6"/>
    <w:rsid w:val="00C1273D"/>
    <w:rsid w:val="00C13125"/>
    <w:rsid w:val="00C1317F"/>
    <w:rsid w:val="00C131FD"/>
    <w:rsid w:val="00C1340F"/>
    <w:rsid w:val="00C13501"/>
    <w:rsid w:val="00C1359F"/>
    <w:rsid w:val="00C13618"/>
    <w:rsid w:val="00C136CD"/>
    <w:rsid w:val="00C136EE"/>
    <w:rsid w:val="00C13F66"/>
    <w:rsid w:val="00C140A3"/>
    <w:rsid w:val="00C14714"/>
    <w:rsid w:val="00C14810"/>
    <w:rsid w:val="00C14915"/>
    <w:rsid w:val="00C14CAB"/>
    <w:rsid w:val="00C15383"/>
    <w:rsid w:val="00C15617"/>
    <w:rsid w:val="00C15756"/>
    <w:rsid w:val="00C159E2"/>
    <w:rsid w:val="00C15AA3"/>
    <w:rsid w:val="00C15AF8"/>
    <w:rsid w:val="00C15B3E"/>
    <w:rsid w:val="00C15DA4"/>
    <w:rsid w:val="00C15DDA"/>
    <w:rsid w:val="00C16216"/>
    <w:rsid w:val="00C16771"/>
    <w:rsid w:val="00C16831"/>
    <w:rsid w:val="00C16ADA"/>
    <w:rsid w:val="00C16B50"/>
    <w:rsid w:val="00C16C76"/>
    <w:rsid w:val="00C16D19"/>
    <w:rsid w:val="00C172C3"/>
    <w:rsid w:val="00C17311"/>
    <w:rsid w:val="00C173BD"/>
    <w:rsid w:val="00C1740D"/>
    <w:rsid w:val="00C17596"/>
    <w:rsid w:val="00C17C91"/>
    <w:rsid w:val="00C17D7D"/>
    <w:rsid w:val="00C17ED2"/>
    <w:rsid w:val="00C17FE1"/>
    <w:rsid w:val="00C204CF"/>
    <w:rsid w:val="00C20617"/>
    <w:rsid w:val="00C20646"/>
    <w:rsid w:val="00C20A41"/>
    <w:rsid w:val="00C20B7F"/>
    <w:rsid w:val="00C20CEE"/>
    <w:rsid w:val="00C20EE8"/>
    <w:rsid w:val="00C2105A"/>
    <w:rsid w:val="00C210E0"/>
    <w:rsid w:val="00C21185"/>
    <w:rsid w:val="00C211DD"/>
    <w:rsid w:val="00C214D0"/>
    <w:rsid w:val="00C21647"/>
    <w:rsid w:val="00C216AA"/>
    <w:rsid w:val="00C21804"/>
    <w:rsid w:val="00C21A83"/>
    <w:rsid w:val="00C21AEE"/>
    <w:rsid w:val="00C21C7C"/>
    <w:rsid w:val="00C21CBC"/>
    <w:rsid w:val="00C21EA8"/>
    <w:rsid w:val="00C22122"/>
    <w:rsid w:val="00C22515"/>
    <w:rsid w:val="00C225A1"/>
    <w:rsid w:val="00C22808"/>
    <w:rsid w:val="00C22829"/>
    <w:rsid w:val="00C22D21"/>
    <w:rsid w:val="00C22E03"/>
    <w:rsid w:val="00C2304F"/>
    <w:rsid w:val="00C236C9"/>
    <w:rsid w:val="00C237AF"/>
    <w:rsid w:val="00C23814"/>
    <w:rsid w:val="00C238B7"/>
    <w:rsid w:val="00C23FE8"/>
    <w:rsid w:val="00C244C9"/>
    <w:rsid w:val="00C24667"/>
    <w:rsid w:val="00C24746"/>
    <w:rsid w:val="00C247A1"/>
    <w:rsid w:val="00C247C5"/>
    <w:rsid w:val="00C24DEA"/>
    <w:rsid w:val="00C24EF2"/>
    <w:rsid w:val="00C24F7D"/>
    <w:rsid w:val="00C25271"/>
    <w:rsid w:val="00C25517"/>
    <w:rsid w:val="00C2569E"/>
    <w:rsid w:val="00C2589E"/>
    <w:rsid w:val="00C259D5"/>
    <w:rsid w:val="00C25C0B"/>
    <w:rsid w:val="00C25F90"/>
    <w:rsid w:val="00C2600B"/>
    <w:rsid w:val="00C2604D"/>
    <w:rsid w:val="00C26576"/>
    <w:rsid w:val="00C265B9"/>
    <w:rsid w:val="00C26C03"/>
    <w:rsid w:val="00C26CCC"/>
    <w:rsid w:val="00C27481"/>
    <w:rsid w:val="00C27588"/>
    <w:rsid w:val="00C27766"/>
    <w:rsid w:val="00C27D7B"/>
    <w:rsid w:val="00C3004C"/>
    <w:rsid w:val="00C30246"/>
    <w:rsid w:val="00C303FA"/>
    <w:rsid w:val="00C30427"/>
    <w:rsid w:val="00C30734"/>
    <w:rsid w:val="00C30849"/>
    <w:rsid w:val="00C30B08"/>
    <w:rsid w:val="00C30D8A"/>
    <w:rsid w:val="00C30E6C"/>
    <w:rsid w:val="00C31C91"/>
    <w:rsid w:val="00C31CA2"/>
    <w:rsid w:val="00C32215"/>
    <w:rsid w:val="00C3231E"/>
    <w:rsid w:val="00C32581"/>
    <w:rsid w:val="00C328BF"/>
    <w:rsid w:val="00C329C7"/>
    <w:rsid w:val="00C32E3E"/>
    <w:rsid w:val="00C33008"/>
    <w:rsid w:val="00C33415"/>
    <w:rsid w:val="00C3370B"/>
    <w:rsid w:val="00C3372C"/>
    <w:rsid w:val="00C337C9"/>
    <w:rsid w:val="00C3384E"/>
    <w:rsid w:val="00C33A26"/>
    <w:rsid w:val="00C33B1E"/>
    <w:rsid w:val="00C33B20"/>
    <w:rsid w:val="00C33BC2"/>
    <w:rsid w:val="00C33D26"/>
    <w:rsid w:val="00C33F35"/>
    <w:rsid w:val="00C340EC"/>
    <w:rsid w:val="00C3418A"/>
    <w:rsid w:val="00C34553"/>
    <w:rsid w:val="00C34780"/>
    <w:rsid w:val="00C348CA"/>
    <w:rsid w:val="00C34934"/>
    <w:rsid w:val="00C3497C"/>
    <w:rsid w:val="00C34AB8"/>
    <w:rsid w:val="00C34C45"/>
    <w:rsid w:val="00C34E7E"/>
    <w:rsid w:val="00C35520"/>
    <w:rsid w:val="00C35693"/>
    <w:rsid w:val="00C35A58"/>
    <w:rsid w:val="00C360E9"/>
    <w:rsid w:val="00C364C9"/>
    <w:rsid w:val="00C366CB"/>
    <w:rsid w:val="00C367A9"/>
    <w:rsid w:val="00C36A16"/>
    <w:rsid w:val="00C36B01"/>
    <w:rsid w:val="00C36F4F"/>
    <w:rsid w:val="00C3733D"/>
    <w:rsid w:val="00C37389"/>
    <w:rsid w:val="00C373DC"/>
    <w:rsid w:val="00C3746F"/>
    <w:rsid w:val="00C3753E"/>
    <w:rsid w:val="00C375B0"/>
    <w:rsid w:val="00C37622"/>
    <w:rsid w:val="00C37658"/>
    <w:rsid w:val="00C400F5"/>
    <w:rsid w:val="00C40662"/>
    <w:rsid w:val="00C4073A"/>
    <w:rsid w:val="00C40DC8"/>
    <w:rsid w:val="00C4152F"/>
    <w:rsid w:val="00C41577"/>
    <w:rsid w:val="00C415D1"/>
    <w:rsid w:val="00C41824"/>
    <w:rsid w:val="00C41A37"/>
    <w:rsid w:val="00C41F4D"/>
    <w:rsid w:val="00C421E8"/>
    <w:rsid w:val="00C4252E"/>
    <w:rsid w:val="00C425B4"/>
    <w:rsid w:val="00C42733"/>
    <w:rsid w:val="00C4289E"/>
    <w:rsid w:val="00C42EFE"/>
    <w:rsid w:val="00C42F56"/>
    <w:rsid w:val="00C435AB"/>
    <w:rsid w:val="00C4366D"/>
    <w:rsid w:val="00C43B0A"/>
    <w:rsid w:val="00C441C2"/>
    <w:rsid w:val="00C4423D"/>
    <w:rsid w:val="00C443F2"/>
    <w:rsid w:val="00C449DC"/>
    <w:rsid w:val="00C44AF9"/>
    <w:rsid w:val="00C44B7B"/>
    <w:rsid w:val="00C44EB6"/>
    <w:rsid w:val="00C44FF7"/>
    <w:rsid w:val="00C45012"/>
    <w:rsid w:val="00C450F2"/>
    <w:rsid w:val="00C455DA"/>
    <w:rsid w:val="00C46046"/>
    <w:rsid w:val="00C462D3"/>
    <w:rsid w:val="00C463A2"/>
    <w:rsid w:val="00C46C3F"/>
    <w:rsid w:val="00C46CEC"/>
    <w:rsid w:val="00C47167"/>
    <w:rsid w:val="00C476B3"/>
    <w:rsid w:val="00C5017B"/>
    <w:rsid w:val="00C503C3"/>
    <w:rsid w:val="00C50594"/>
    <w:rsid w:val="00C509FF"/>
    <w:rsid w:val="00C50D29"/>
    <w:rsid w:val="00C50D89"/>
    <w:rsid w:val="00C5100E"/>
    <w:rsid w:val="00C5108B"/>
    <w:rsid w:val="00C510D4"/>
    <w:rsid w:val="00C51197"/>
    <w:rsid w:val="00C51CD5"/>
    <w:rsid w:val="00C51EE3"/>
    <w:rsid w:val="00C52089"/>
    <w:rsid w:val="00C522A7"/>
    <w:rsid w:val="00C52401"/>
    <w:rsid w:val="00C525A0"/>
    <w:rsid w:val="00C52929"/>
    <w:rsid w:val="00C52993"/>
    <w:rsid w:val="00C52A29"/>
    <w:rsid w:val="00C52D37"/>
    <w:rsid w:val="00C52E95"/>
    <w:rsid w:val="00C52FFA"/>
    <w:rsid w:val="00C53130"/>
    <w:rsid w:val="00C534C3"/>
    <w:rsid w:val="00C538C7"/>
    <w:rsid w:val="00C53B09"/>
    <w:rsid w:val="00C53B8F"/>
    <w:rsid w:val="00C53CDA"/>
    <w:rsid w:val="00C53EDE"/>
    <w:rsid w:val="00C53FD6"/>
    <w:rsid w:val="00C5458E"/>
    <w:rsid w:val="00C545B7"/>
    <w:rsid w:val="00C545E1"/>
    <w:rsid w:val="00C54719"/>
    <w:rsid w:val="00C5484E"/>
    <w:rsid w:val="00C549CA"/>
    <w:rsid w:val="00C54C1F"/>
    <w:rsid w:val="00C54D5D"/>
    <w:rsid w:val="00C54E64"/>
    <w:rsid w:val="00C552C3"/>
    <w:rsid w:val="00C55323"/>
    <w:rsid w:val="00C5539C"/>
    <w:rsid w:val="00C553B2"/>
    <w:rsid w:val="00C5550B"/>
    <w:rsid w:val="00C555A3"/>
    <w:rsid w:val="00C559EF"/>
    <w:rsid w:val="00C55B7E"/>
    <w:rsid w:val="00C55C1B"/>
    <w:rsid w:val="00C55FF5"/>
    <w:rsid w:val="00C56020"/>
    <w:rsid w:val="00C560BD"/>
    <w:rsid w:val="00C56202"/>
    <w:rsid w:val="00C5633C"/>
    <w:rsid w:val="00C565F7"/>
    <w:rsid w:val="00C56CCB"/>
    <w:rsid w:val="00C56F4F"/>
    <w:rsid w:val="00C57152"/>
    <w:rsid w:val="00C571DE"/>
    <w:rsid w:val="00C57329"/>
    <w:rsid w:val="00C57889"/>
    <w:rsid w:val="00C578DB"/>
    <w:rsid w:val="00C57998"/>
    <w:rsid w:val="00C57D97"/>
    <w:rsid w:val="00C57EA3"/>
    <w:rsid w:val="00C60479"/>
    <w:rsid w:val="00C605D8"/>
    <w:rsid w:val="00C6088D"/>
    <w:rsid w:val="00C608A3"/>
    <w:rsid w:val="00C608C4"/>
    <w:rsid w:val="00C60D11"/>
    <w:rsid w:val="00C60F37"/>
    <w:rsid w:val="00C61071"/>
    <w:rsid w:val="00C611ED"/>
    <w:rsid w:val="00C61901"/>
    <w:rsid w:val="00C619C4"/>
    <w:rsid w:val="00C61A4C"/>
    <w:rsid w:val="00C61C83"/>
    <w:rsid w:val="00C61FF0"/>
    <w:rsid w:val="00C6200C"/>
    <w:rsid w:val="00C6221C"/>
    <w:rsid w:val="00C6269B"/>
    <w:rsid w:val="00C6293E"/>
    <w:rsid w:val="00C62A19"/>
    <w:rsid w:val="00C62BF3"/>
    <w:rsid w:val="00C633AA"/>
    <w:rsid w:val="00C633C9"/>
    <w:rsid w:val="00C6348C"/>
    <w:rsid w:val="00C634CF"/>
    <w:rsid w:val="00C63617"/>
    <w:rsid w:val="00C63640"/>
    <w:rsid w:val="00C63883"/>
    <w:rsid w:val="00C638AE"/>
    <w:rsid w:val="00C63C2C"/>
    <w:rsid w:val="00C63C75"/>
    <w:rsid w:val="00C641ED"/>
    <w:rsid w:val="00C643AC"/>
    <w:rsid w:val="00C64620"/>
    <w:rsid w:val="00C646A0"/>
    <w:rsid w:val="00C64D23"/>
    <w:rsid w:val="00C64D76"/>
    <w:rsid w:val="00C64E91"/>
    <w:rsid w:val="00C6536D"/>
    <w:rsid w:val="00C65776"/>
    <w:rsid w:val="00C657F7"/>
    <w:rsid w:val="00C658AB"/>
    <w:rsid w:val="00C65C5B"/>
    <w:rsid w:val="00C65DA1"/>
    <w:rsid w:val="00C65E93"/>
    <w:rsid w:val="00C66355"/>
    <w:rsid w:val="00C663BF"/>
    <w:rsid w:val="00C66667"/>
    <w:rsid w:val="00C66893"/>
    <w:rsid w:val="00C66CA4"/>
    <w:rsid w:val="00C66EE3"/>
    <w:rsid w:val="00C66FC9"/>
    <w:rsid w:val="00C67020"/>
    <w:rsid w:val="00C673BA"/>
    <w:rsid w:val="00C67A10"/>
    <w:rsid w:val="00C67E58"/>
    <w:rsid w:val="00C67EFD"/>
    <w:rsid w:val="00C70320"/>
    <w:rsid w:val="00C70945"/>
    <w:rsid w:val="00C70DD0"/>
    <w:rsid w:val="00C71631"/>
    <w:rsid w:val="00C71815"/>
    <w:rsid w:val="00C71906"/>
    <w:rsid w:val="00C724E8"/>
    <w:rsid w:val="00C72730"/>
    <w:rsid w:val="00C7280D"/>
    <w:rsid w:val="00C72B8E"/>
    <w:rsid w:val="00C72EC5"/>
    <w:rsid w:val="00C72F59"/>
    <w:rsid w:val="00C7301F"/>
    <w:rsid w:val="00C73293"/>
    <w:rsid w:val="00C734D8"/>
    <w:rsid w:val="00C73926"/>
    <w:rsid w:val="00C73961"/>
    <w:rsid w:val="00C73C17"/>
    <w:rsid w:val="00C7415E"/>
    <w:rsid w:val="00C741B6"/>
    <w:rsid w:val="00C7422A"/>
    <w:rsid w:val="00C742DE"/>
    <w:rsid w:val="00C74395"/>
    <w:rsid w:val="00C7464D"/>
    <w:rsid w:val="00C74858"/>
    <w:rsid w:val="00C74879"/>
    <w:rsid w:val="00C74B1C"/>
    <w:rsid w:val="00C74DA5"/>
    <w:rsid w:val="00C75069"/>
    <w:rsid w:val="00C75487"/>
    <w:rsid w:val="00C7553F"/>
    <w:rsid w:val="00C7578D"/>
    <w:rsid w:val="00C75861"/>
    <w:rsid w:val="00C75A33"/>
    <w:rsid w:val="00C75F20"/>
    <w:rsid w:val="00C75FC0"/>
    <w:rsid w:val="00C761F7"/>
    <w:rsid w:val="00C76219"/>
    <w:rsid w:val="00C7626D"/>
    <w:rsid w:val="00C764D5"/>
    <w:rsid w:val="00C7658E"/>
    <w:rsid w:val="00C766CC"/>
    <w:rsid w:val="00C777DE"/>
    <w:rsid w:val="00C77A2E"/>
    <w:rsid w:val="00C77B44"/>
    <w:rsid w:val="00C77CA7"/>
    <w:rsid w:val="00C77DA5"/>
    <w:rsid w:val="00C77F58"/>
    <w:rsid w:val="00C805C2"/>
    <w:rsid w:val="00C80653"/>
    <w:rsid w:val="00C809BE"/>
    <w:rsid w:val="00C80B0F"/>
    <w:rsid w:val="00C80B36"/>
    <w:rsid w:val="00C80BF5"/>
    <w:rsid w:val="00C80D02"/>
    <w:rsid w:val="00C81439"/>
    <w:rsid w:val="00C816E3"/>
    <w:rsid w:val="00C819B6"/>
    <w:rsid w:val="00C81A69"/>
    <w:rsid w:val="00C81B81"/>
    <w:rsid w:val="00C81BEB"/>
    <w:rsid w:val="00C81C59"/>
    <w:rsid w:val="00C81D66"/>
    <w:rsid w:val="00C81E08"/>
    <w:rsid w:val="00C82115"/>
    <w:rsid w:val="00C8217A"/>
    <w:rsid w:val="00C823BF"/>
    <w:rsid w:val="00C824A2"/>
    <w:rsid w:val="00C82626"/>
    <w:rsid w:val="00C826C9"/>
    <w:rsid w:val="00C82753"/>
    <w:rsid w:val="00C827DD"/>
    <w:rsid w:val="00C828C5"/>
    <w:rsid w:val="00C82A17"/>
    <w:rsid w:val="00C82FF3"/>
    <w:rsid w:val="00C8323A"/>
    <w:rsid w:val="00C837C8"/>
    <w:rsid w:val="00C83D1E"/>
    <w:rsid w:val="00C83E5E"/>
    <w:rsid w:val="00C8411E"/>
    <w:rsid w:val="00C841F4"/>
    <w:rsid w:val="00C844A3"/>
    <w:rsid w:val="00C8463B"/>
    <w:rsid w:val="00C8495E"/>
    <w:rsid w:val="00C84F18"/>
    <w:rsid w:val="00C85AA2"/>
    <w:rsid w:val="00C85BFF"/>
    <w:rsid w:val="00C85C63"/>
    <w:rsid w:val="00C85CD5"/>
    <w:rsid w:val="00C85DEB"/>
    <w:rsid w:val="00C85EC0"/>
    <w:rsid w:val="00C86419"/>
    <w:rsid w:val="00C86893"/>
    <w:rsid w:val="00C86D21"/>
    <w:rsid w:val="00C87158"/>
    <w:rsid w:val="00C871EC"/>
    <w:rsid w:val="00C874DA"/>
    <w:rsid w:val="00C874DE"/>
    <w:rsid w:val="00C87803"/>
    <w:rsid w:val="00C900BF"/>
    <w:rsid w:val="00C900DB"/>
    <w:rsid w:val="00C902B1"/>
    <w:rsid w:val="00C904BA"/>
    <w:rsid w:val="00C90955"/>
    <w:rsid w:val="00C909AA"/>
    <w:rsid w:val="00C90AF9"/>
    <w:rsid w:val="00C90B29"/>
    <w:rsid w:val="00C90D85"/>
    <w:rsid w:val="00C91155"/>
    <w:rsid w:val="00C91243"/>
    <w:rsid w:val="00C913AC"/>
    <w:rsid w:val="00C91ADF"/>
    <w:rsid w:val="00C91BED"/>
    <w:rsid w:val="00C91CA3"/>
    <w:rsid w:val="00C91EAE"/>
    <w:rsid w:val="00C920F2"/>
    <w:rsid w:val="00C92255"/>
    <w:rsid w:val="00C923C3"/>
    <w:rsid w:val="00C9241F"/>
    <w:rsid w:val="00C9246E"/>
    <w:rsid w:val="00C9247D"/>
    <w:rsid w:val="00C92596"/>
    <w:rsid w:val="00C92621"/>
    <w:rsid w:val="00C92982"/>
    <w:rsid w:val="00C932D7"/>
    <w:rsid w:val="00C93319"/>
    <w:rsid w:val="00C9345C"/>
    <w:rsid w:val="00C93A2E"/>
    <w:rsid w:val="00C93D53"/>
    <w:rsid w:val="00C93FF2"/>
    <w:rsid w:val="00C94178"/>
    <w:rsid w:val="00C94B04"/>
    <w:rsid w:val="00C94C7B"/>
    <w:rsid w:val="00C94C87"/>
    <w:rsid w:val="00C94DB9"/>
    <w:rsid w:val="00C94EA3"/>
    <w:rsid w:val="00C950A6"/>
    <w:rsid w:val="00C950C0"/>
    <w:rsid w:val="00C9525B"/>
    <w:rsid w:val="00C95474"/>
    <w:rsid w:val="00C95715"/>
    <w:rsid w:val="00C9575D"/>
    <w:rsid w:val="00C958B3"/>
    <w:rsid w:val="00C95B35"/>
    <w:rsid w:val="00C95CAF"/>
    <w:rsid w:val="00C95D7B"/>
    <w:rsid w:val="00C95ED1"/>
    <w:rsid w:val="00C96004"/>
    <w:rsid w:val="00C9618F"/>
    <w:rsid w:val="00C96258"/>
    <w:rsid w:val="00C97426"/>
    <w:rsid w:val="00C97777"/>
    <w:rsid w:val="00CA060E"/>
    <w:rsid w:val="00CA0A16"/>
    <w:rsid w:val="00CA0A76"/>
    <w:rsid w:val="00CA0A90"/>
    <w:rsid w:val="00CA0B45"/>
    <w:rsid w:val="00CA0D5A"/>
    <w:rsid w:val="00CA0EF4"/>
    <w:rsid w:val="00CA0F79"/>
    <w:rsid w:val="00CA0FB6"/>
    <w:rsid w:val="00CA10CA"/>
    <w:rsid w:val="00CA1371"/>
    <w:rsid w:val="00CA1774"/>
    <w:rsid w:val="00CA1AF1"/>
    <w:rsid w:val="00CA1CC4"/>
    <w:rsid w:val="00CA1EEF"/>
    <w:rsid w:val="00CA217D"/>
    <w:rsid w:val="00CA21D4"/>
    <w:rsid w:val="00CA21DF"/>
    <w:rsid w:val="00CA2256"/>
    <w:rsid w:val="00CA2303"/>
    <w:rsid w:val="00CA23CB"/>
    <w:rsid w:val="00CA26AC"/>
    <w:rsid w:val="00CA276A"/>
    <w:rsid w:val="00CA2A1C"/>
    <w:rsid w:val="00CA2BA0"/>
    <w:rsid w:val="00CA2FD7"/>
    <w:rsid w:val="00CA31AF"/>
    <w:rsid w:val="00CA320C"/>
    <w:rsid w:val="00CA3305"/>
    <w:rsid w:val="00CA3425"/>
    <w:rsid w:val="00CA36EC"/>
    <w:rsid w:val="00CA37DB"/>
    <w:rsid w:val="00CA3D8A"/>
    <w:rsid w:val="00CA3FBC"/>
    <w:rsid w:val="00CA421F"/>
    <w:rsid w:val="00CA43C5"/>
    <w:rsid w:val="00CA43CA"/>
    <w:rsid w:val="00CA4536"/>
    <w:rsid w:val="00CA4883"/>
    <w:rsid w:val="00CA4BE4"/>
    <w:rsid w:val="00CA4C07"/>
    <w:rsid w:val="00CA4D4D"/>
    <w:rsid w:val="00CA4E1C"/>
    <w:rsid w:val="00CA4FC2"/>
    <w:rsid w:val="00CA5224"/>
    <w:rsid w:val="00CA531A"/>
    <w:rsid w:val="00CA5414"/>
    <w:rsid w:val="00CA54D4"/>
    <w:rsid w:val="00CA5B8A"/>
    <w:rsid w:val="00CA5D14"/>
    <w:rsid w:val="00CA67E2"/>
    <w:rsid w:val="00CA687C"/>
    <w:rsid w:val="00CA6B4C"/>
    <w:rsid w:val="00CA752A"/>
    <w:rsid w:val="00CA753A"/>
    <w:rsid w:val="00CA7CF0"/>
    <w:rsid w:val="00CB0465"/>
    <w:rsid w:val="00CB0613"/>
    <w:rsid w:val="00CB071C"/>
    <w:rsid w:val="00CB07F9"/>
    <w:rsid w:val="00CB0E4E"/>
    <w:rsid w:val="00CB0F05"/>
    <w:rsid w:val="00CB1101"/>
    <w:rsid w:val="00CB1449"/>
    <w:rsid w:val="00CB153D"/>
    <w:rsid w:val="00CB1719"/>
    <w:rsid w:val="00CB1A3A"/>
    <w:rsid w:val="00CB1B16"/>
    <w:rsid w:val="00CB1EF2"/>
    <w:rsid w:val="00CB2377"/>
    <w:rsid w:val="00CB250C"/>
    <w:rsid w:val="00CB2739"/>
    <w:rsid w:val="00CB2A6D"/>
    <w:rsid w:val="00CB2B24"/>
    <w:rsid w:val="00CB31A8"/>
    <w:rsid w:val="00CB381B"/>
    <w:rsid w:val="00CB3BBF"/>
    <w:rsid w:val="00CB40DB"/>
    <w:rsid w:val="00CB418A"/>
    <w:rsid w:val="00CB41FF"/>
    <w:rsid w:val="00CB4259"/>
    <w:rsid w:val="00CB429F"/>
    <w:rsid w:val="00CB42D0"/>
    <w:rsid w:val="00CB4558"/>
    <w:rsid w:val="00CB46A3"/>
    <w:rsid w:val="00CB4882"/>
    <w:rsid w:val="00CB4BF3"/>
    <w:rsid w:val="00CB5093"/>
    <w:rsid w:val="00CB520A"/>
    <w:rsid w:val="00CB53EB"/>
    <w:rsid w:val="00CB5784"/>
    <w:rsid w:val="00CB59FC"/>
    <w:rsid w:val="00CB5CE9"/>
    <w:rsid w:val="00CB5EDC"/>
    <w:rsid w:val="00CB5F44"/>
    <w:rsid w:val="00CB5FC1"/>
    <w:rsid w:val="00CB607D"/>
    <w:rsid w:val="00CB6822"/>
    <w:rsid w:val="00CB7196"/>
    <w:rsid w:val="00CB73F6"/>
    <w:rsid w:val="00CB73F9"/>
    <w:rsid w:val="00CB76FB"/>
    <w:rsid w:val="00CB7796"/>
    <w:rsid w:val="00CB7C26"/>
    <w:rsid w:val="00CB7D47"/>
    <w:rsid w:val="00CB7E92"/>
    <w:rsid w:val="00CB7F0E"/>
    <w:rsid w:val="00CB7F96"/>
    <w:rsid w:val="00CC0043"/>
    <w:rsid w:val="00CC01EB"/>
    <w:rsid w:val="00CC04CC"/>
    <w:rsid w:val="00CC04DF"/>
    <w:rsid w:val="00CC0C84"/>
    <w:rsid w:val="00CC0F98"/>
    <w:rsid w:val="00CC145D"/>
    <w:rsid w:val="00CC1578"/>
    <w:rsid w:val="00CC16A1"/>
    <w:rsid w:val="00CC1A39"/>
    <w:rsid w:val="00CC1E9E"/>
    <w:rsid w:val="00CC212F"/>
    <w:rsid w:val="00CC228B"/>
    <w:rsid w:val="00CC22B3"/>
    <w:rsid w:val="00CC250A"/>
    <w:rsid w:val="00CC2827"/>
    <w:rsid w:val="00CC2958"/>
    <w:rsid w:val="00CC298E"/>
    <w:rsid w:val="00CC29CD"/>
    <w:rsid w:val="00CC2A66"/>
    <w:rsid w:val="00CC2ADA"/>
    <w:rsid w:val="00CC2CC2"/>
    <w:rsid w:val="00CC2DC3"/>
    <w:rsid w:val="00CC2F41"/>
    <w:rsid w:val="00CC2F90"/>
    <w:rsid w:val="00CC32EB"/>
    <w:rsid w:val="00CC35CA"/>
    <w:rsid w:val="00CC3774"/>
    <w:rsid w:val="00CC38B2"/>
    <w:rsid w:val="00CC3AE5"/>
    <w:rsid w:val="00CC3B5F"/>
    <w:rsid w:val="00CC3B71"/>
    <w:rsid w:val="00CC3E48"/>
    <w:rsid w:val="00CC3F96"/>
    <w:rsid w:val="00CC4658"/>
    <w:rsid w:val="00CC4A37"/>
    <w:rsid w:val="00CC4BDE"/>
    <w:rsid w:val="00CC4DAA"/>
    <w:rsid w:val="00CC4E59"/>
    <w:rsid w:val="00CC4F26"/>
    <w:rsid w:val="00CC4FBC"/>
    <w:rsid w:val="00CC50F0"/>
    <w:rsid w:val="00CC525E"/>
    <w:rsid w:val="00CC530B"/>
    <w:rsid w:val="00CC584D"/>
    <w:rsid w:val="00CC5D77"/>
    <w:rsid w:val="00CC5E0D"/>
    <w:rsid w:val="00CC601C"/>
    <w:rsid w:val="00CC61E2"/>
    <w:rsid w:val="00CC62EE"/>
    <w:rsid w:val="00CC6354"/>
    <w:rsid w:val="00CC6361"/>
    <w:rsid w:val="00CC6394"/>
    <w:rsid w:val="00CC6924"/>
    <w:rsid w:val="00CC69EC"/>
    <w:rsid w:val="00CC7131"/>
    <w:rsid w:val="00CC783B"/>
    <w:rsid w:val="00CC7BFA"/>
    <w:rsid w:val="00CD0445"/>
    <w:rsid w:val="00CD04B3"/>
    <w:rsid w:val="00CD060E"/>
    <w:rsid w:val="00CD09A5"/>
    <w:rsid w:val="00CD0BE5"/>
    <w:rsid w:val="00CD1052"/>
    <w:rsid w:val="00CD107C"/>
    <w:rsid w:val="00CD10D5"/>
    <w:rsid w:val="00CD1863"/>
    <w:rsid w:val="00CD1971"/>
    <w:rsid w:val="00CD1EF9"/>
    <w:rsid w:val="00CD2049"/>
    <w:rsid w:val="00CD2188"/>
    <w:rsid w:val="00CD23E3"/>
    <w:rsid w:val="00CD2862"/>
    <w:rsid w:val="00CD2A89"/>
    <w:rsid w:val="00CD317B"/>
    <w:rsid w:val="00CD321D"/>
    <w:rsid w:val="00CD32D9"/>
    <w:rsid w:val="00CD33F2"/>
    <w:rsid w:val="00CD36CD"/>
    <w:rsid w:val="00CD3848"/>
    <w:rsid w:val="00CD38C9"/>
    <w:rsid w:val="00CD3EF1"/>
    <w:rsid w:val="00CD3F6C"/>
    <w:rsid w:val="00CD41AD"/>
    <w:rsid w:val="00CD41B9"/>
    <w:rsid w:val="00CD4447"/>
    <w:rsid w:val="00CD4634"/>
    <w:rsid w:val="00CD476A"/>
    <w:rsid w:val="00CD4819"/>
    <w:rsid w:val="00CD49DD"/>
    <w:rsid w:val="00CD4BF3"/>
    <w:rsid w:val="00CD4E45"/>
    <w:rsid w:val="00CD5551"/>
    <w:rsid w:val="00CD567E"/>
    <w:rsid w:val="00CD5682"/>
    <w:rsid w:val="00CD5823"/>
    <w:rsid w:val="00CD5847"/>
    <w:rsid w:val="00CD5E55"/>
    <w:rsid w:val="00CD5E86"/>
    <w:rsid w:val="00CD6189"/>
    <w:rsid w:val="00CD6268"/>
    <w:rsid w:val="00CD6586"/>
    <w:rsid w:val="00CD69CE"/>
    <w:rsid w:val="00CD6A0E"/>
    <w:rsid w:val="00CD6BF4"/>
    <w:rsid w:val="00CD6CA5"/>
    <w:rsid w:val="00CD71C9"/>
    <w:rsid w:val="00CD7380"/>
    <w:rsid w:val="00CD7496"/>
    <w:rsid w:val="00CE05F2"/>
    <w:rsid w:val="00CE06D3"/>
    <w:rsid w:val="00CE09B6"/>
    <w:rsid w:val="00CE0D51"/>
    <w:rsid w:val="00CE0E35"/>
    <w:rsid w:val="00CE0F09"/>
    <w:rsid w:val="00CE0F85"/>
    <w:rsid w:val="00CE1125"/>
    <w:rsid w:val="00CE175E"/>
    <w:rsid w:val="00CE18FB"/>
    <w:rsid w:val="00CE1A72"/>
    <w:rsid w:val="00CE1B94"/>
    <w:rsid w:val="00CE1BA7"/>
    <w:rsid w:val="00CE1C4D"/>
    <w:rsid w:val="00CE20F2"/>
    <w:rsid w:val="00CE21FE"/>
    <w:rsid w:val="00CE229B"/>
    <w:rsid w:val="00CE2314"/>
    <w:rsid w:val="00CE242A"/>
    <w:rsid w:val="00CE2539"/>
    <w:rsid w:val="00CE29A5"/>
    <w:rsid w:val="00CE2E71"/>
    <w:rsid w:val="00CE336C"/>
    <w:rsid w:val="00CE33DC"/>
    <w:rsid w:val="00CE34DC"/>
    <w:rsid w:val="00CE357C"/>
    <w:rsid w:val="00CE3C78"/>
    <w:rsid w:val="00CE421E"/>
    <w:rsid w:val="00CE42E3"/>
    <w:rsid w:val="00CE430A"/>
    <w:rsid w:val="00CE4952"/>
    <w:rsid w:val="00CE49FE"/>
    <w:rsid w:val="00CE4A79"/>
    <w:rsid w:val="00CE4D0E"/>
    <w:rsid w:val="00CE4E06"/>
    <w:rsid w:val="00CE4E1D"/>
    <w:rsid w:val="00CE4FE3"/>
    <w:rsid w:val="00CE547B"/>
    <w:rsid w:val="00CE554E"/>
    <w:rsid w:val="00CE5A7F"/>
    <w:rsid w:val="00CE5D05"/>
    <w:rsid w:val="00CE5D29"/>
    <w:rsid w:val="00CE5E1C"/>
    <w:rsid w:val="00CE5F53"/>
    <w:rsid w:val="00CE5F66"/>
    <w:rsid w:val="00CE6182"/>
    <w:rsid w:val="00CE6633"/>
    <w:rsid w:val="00CE66B7"/>
    <w:rsid w:val="00CE6892"/>
    <w:rsid w:val="00CE6D12"/>
    <w:rsid w:val="00CE6E84"/>
    <w:rsid w:val="00CE727C"/>
    <w:rsid w:val="00CE7308"/>
    <w:rsid w:val="00CE7A20"/>
    <w:rsid w:val="00CE7A51"/>
    <w:rsid w:val="00CE7B7F"/>
    <w:rsid w:val="00CE7B93"/>
    <w:rsid w:val="00CE7FAB"/>
    <w:rsid w:val="00CF0247"/>
    <w:rsid w:val="00CF08FE"/>
    <w:rsid w:val="00CF1073"/>
    <w:rsid w:val="00CF14D5"/>
    <w:rsid w:val="00CF15C3"/>
    <w:rsid w:val="00CF1985"/>
    <w:rsid w:val="00CF19EE"/>
    <w:rsid w:val="00CF1AC7"/>
    <w:rsid w:val="00CF1B22"/>
    <w:rsid w:val="00CF1BB8"/>
    <w:rsid w:val="00CF1C9C"/>
    <w:rsid w:val="00CF1CBF"/>
    <w:rsid w:val="00CF1E8E"/>
    <w:rsid w:val="00CF1FFF"/>
    <w:rsid w:val="00CF21A6"/>
    <w:rsid w:val="00CF2848"/>
    <w:rsid w:val="00CF2A20"/>
    <w:rsid w:val="00CF2BAA"/>
    <w:rsid w:val="00CF2BBD"/>
    <w:rsid w:val="00CF2C31"/>
    <w:rsid w:val="00CF30B9"/>
    <w:rsid w:val="00CF30BC"/>
    <w:rsid w:val="00CF3246"/>
    <w:rsid w:val="00CF34FA"/>
    <w:rsid w:val="00CF365A"/>
    <w:rsid w:val="00CF3701"/>
    <w:rsid w:val="00CF3967"/>
    <w:rsid w:val="00CF3C73"/>
    <w:rsid w:val="00CF4277"/>
    <w:rsid w:val="00CF42AF"/>
    <w:rsid w:val="00CF42ED"/>
    <w:rsid w:val="00CF4871"/>
    <w:rsid w:val="00CF4946"/>
    <w:rsid w:val="00CF4A8B"/>
    <w:rsid w:val="00CF4AB5"/>
    <w:rsid w:val="00CF4BAB"/>
    <w:rsid w:val="00CF4E30"/>
    <w:rsid w:val="00CF4FAE"/>
    <w:rsid w:val="00CF52CC"/>
    <w:rsid w:val="00CF53B9"/>
    <w:rsid w:val="00CF5557"/>
    <w:rsid w:val="00CF5821"/>
    <w:rsid w:val="00CF583F"/>
    <w:rsid w:val="00CF5DCD"/>
    <w:rsid w:val="00CF61A8"/>
    <w:rsid w:val="00CF6471"/>
    <w:rsid w:val="00CF6596"/>
    <w:rsid w:val="00CF6782"/>
    <w:rsid w:val="00CF67BC"/>
    <w:rsid w:val="00CF69B0"/>
    <w:rsid w:val="00CF6CCB"/>
    <w:rsid w:val="00CF6D7C"/>
    <w:rsid w:val="00CF6EA5"/>
    <w:rsid w:val="00CF6FBF"/>
    <w:rsid w:val="00CF70A9"/>
    <w:rsid w:val="00CF712B"/>
    <w:rsid w:val="00CF7420"/>
    <w:rsid w:val="00CF7452"/>
    <w:rsid w:val="00CF7F11"/>
    <w:rsid w:val="00D00152"/>
    <w:rsid w:val="00D006E8"/>
    <w:rsid w:val="00D007B5"/>
    <w:rsid w:val="00D008CE"/>
    <w:rsid w:val="00D00D9B"/>
    <w:rsid w:val="00D01296"/>
    <w:rsid w:val="00D0138A"/>
    <w:rsid w:val="00D0201D"/>
    <w:rsid w:val="00D0217B"/>
    <w:rsid w:val="00D021C1"/>
    <w:rsid w:val="00D02556"/>
    <w:rsid w:val="00D025BF"/>
    <w:rsid w:val="00D0264E"/>
    <w:rsid w:val="00D02785"/>
    <w:rsid w:val="00D027DF"/>
    <w:rsid w:val="00D02810"/>
    <w:rsid w:val="00D02A6A"/>
    <w:rsid w:val="00D02D6A"/>
    <w:rsid w:val="00D02F36"/>
    <w:rsid w:val="00D034DA"/>
    <w:rsid w:val="00D03638"/>
    <w:rsid w:val="00D036D3"/>
    <w:rsid w:val="00D03C3D"/>
    <w:rsid w:val="00D03C49"/>
    <w:rsid w:val="00D03DF4"/>
    <w:rsid w:val="00D042CA"/>
    <w:rsid w:val="00D042CB"/>
    <w:rsid w:val="00D043A4"/>
    <w:rsid w:val="00D0450A"/>
    <w:rsid w:val="00D050B7"/>
    <w:rsid w:val="00D0545F"/>
    <w:rsid w:val="00D05515"/>
    <w:rsid w:val="00D05548"/>
    <w:rsid w:val="00D05567"/>
    <w:rsid w:val="00D05584"/>
    <w:rsid w:val="00D058A6"/>
    <w:rsid w:val="00D05A46"/>
    <w:rsid w:val="00D05C31"/>
    <w:rsid w:val="00D05DFF"/>
    <w:rsid w:val="00D05E82"/>
    <w:rsid w:val="00D06018"/>
    <w:rsid w:val="00D06248"/>
    <w:rsid w:val="00D06262"/>
    <w:rsid w:val="00D062D3"/>
    <w:rsid w:val="00D06355"/>
    <w:rsid w:val="00D06400"/>
    <w:rsid w:val="00D066EB"/>
    <w:rsid w:val="00D06CC9"/>
    <w:rsid w:val="00D06DF2"/>
    <w:rsid w:val="00D0712B"/>
    <w:rsid w:val="00D0740D"/>
    <w:rsid w:val="00D07520"/>
    <w:rsid w:val="00D07675"/>
    <w:rsid w:val="00D0773F"/>
    <w:rsid w:val="00D079CE"/>
    <w:rsid w:val="00D07A39"/>
    <w:rsid w:val="00D07B88"/>
    <w:rsid w:val="00D07CE8"/>
    <w:rsid w:val="00D07E37"/>
    <w:rsid w:val="00D10473"/>
    <w:rsid w:val="00D1057D"/>
    <w:rsid w:val="00D105E0"/>
    <w:rsid w:val="00D10C19"/>
    <w:rsid w:val="00D10D1C"/>
    <w:rsid w:val="00D10DC2"/>
    <w:rsid w:val="00D11308"/>
    <w:rsid w:val="00D1138E"/>
    <w:rsid w:val="00D114B0"/>
    <w:rsid w:val="00D1155E"/>
    <w:rsid w:val="00D1165C"/>
    <w:rsid w:val="00D1171A"/>
    <w:rsid w:val="00D11744"/>
    <w:rsid w:val="00D1192F"/>
    <w:rsid w:val="00D1199B"/>
    <w:rsid w:val="00D11A99"/>
    <w:rsid w:val="00D11D5F"/>
    <w:rsid w:val="00D11DF0"/>
    <w:rsid w:val="00D11EBB"/>
    <w:rsid w:val="00D11F67"/>
    <w:rsid w:val="00D12175"/>
    <w:rsid w:val="00D1219F"/>
    <w:rsid w:val="00D128AC"/>
    <w:rsid w:val="00D12912"/>
    <w:rsid w:val="00D1295E"/>
    <w:rsid w:val="00D12A78"/>
    <w:rsid w:val="00D12F51"/>
    <w:rsid w:val="00D130A5"/>
    <w:rsid w:val="00D1316B"/>
    <w:rsid w:val="00D131CE"/>
    <w:rsid w:val="00D13418"/>
    <w:rsid w:val="00D13858"/>
    <w:rsid w:val="00D13955"/>
    <w:rsid w:val="00D13A73"/>
    <w:rsid w:val="00D13AA0"/>
    <w:rsid w:val="00D13AFC"/>
    <w:rsid w:val="00D13D15"/>
    <w:rsid w:val="00D13D51"/>
    <w:rsid w:val="00D14035"/>
    <w:rsid w:val="00D14152"/>
    <w:rsid w:val="00D14735"/>
    <w:rsid w:val="00D147E7"/>
    <w:rsid w:val="00D14918"/>
    <w:rsid w:val="00D14E0D"/>
    <w:rsid w:val="00D14EF9"/>
    <w:rsid w:val="00D151F7"/>
    <w:rsid w:val="00D15250"/>
    <w:rsid w:val="00D15602"/>
    <w:rsid w:val="00D1579D"/>
    <w:rsid w:val="00D15A7A"/>
    <w:rsid w:val="00D15D61"/>
    <w:rsid w:val="00D1651A"/>
    <w:rsid w:val="00D16644"/>
    <w:rsid w:val="00D16BDC"/>
    <w:rsid w:val="00D16EC3"/>
    <w:rsid w:val="00D16EC6"/>
    <w:rsid w:val="00D16ED9"/>
    <w:rsid w:val="00D17295"/>
    <w:rsid w:val="00D17623"/>
    <w:rsid w:val="00D17952"/>
    <w:rsid w:val="00D17A83"/>
    <w:rsid w:val="00D17ABE"/>
    <w:rsid w:val="00D20230"/>
    <w:rsid w:val="00D203F0"/>
    <w:rsid w:val="00D2063C"/>
    <w:rsid w:val="00D209D3"/>
    <w:rsid w:val="00D20B18"/>
    <w:rsid w:val="00D21032"/>
    <w:rsid w:val="00D2112A"/>
    <w:rsid w:val="00D21326"/>
    <w:rsid w:val="00D213C7"/>
    <w:rsid w:val="00D218A7"/>
    <w:rsid w:val="00D21921"/>
    <w:rsid w:val="00D219C8"/>
    <w:rsid w:val="00D21BB8"/>
    <w:rsid w:val="00D21E66"/>
    <w:rsid w:val="00D22162"/>
    <w:rsid w:val="00D222F9"/>
    <w:rsid w:val="00D2240A"/>
    <w:rsid w:val="00D226A0"/>
    <w:rsid w:val="00D22875"/>
    <w:rsid w:val="00D228CF"/>
    <w:rsid w:val="00D229DE"/>
    <w:rsid w:val="00D22BE5"/>
    <w:rsid w:val="00D22C18"/>
    <w:rsid w:val="00D22EB0"/>
    <w:rsid w:val="00D23095"/>
    <w:rsid w:val="00D2341A"/>
    <w:rsid w:val="00D23445"/>
    <w:rsid w:val="00D23697"/>
    <w:rsid w:val="00D238A2"/>
    <w:rsid w:val="00D23B51"/>
    <w:rsid w:val="00D23FBC"/>
    <w:rsid w:val="00D2409D"/>
    <w:rsid w:val="00D241B0"/>
    <w:rsid w:val="00D2438E"/>
    <w:rsid w:val="00D2441A"/>
    <w:rsid w:val="00D24D2E"/>
    <w:rsid w:val="00D24DB6"/>
    <w:rsid w:val="00D24E68"/>
    <w:rsid w:val="00D2540B"/>
    <w:rsid w:val="00D25984"/>
    <w:rsid w:val="00D25D4A"/>
    <w:rsid w:val="00D26096"/>
    <w:rsid w:val="00D2674D"/>
    <w:rsid w:val="00D26797"/>
    <w:rsid w:val="00D268D0"/>
    <w:rsid w:val="00D26C6E"/>
    <w:rsid w:val="00D26F50"/>
    <w:rsid w:val="00D271E5"/>
    <w:rsid w:val="00D273C5"/>
    <w:rsid w:val="00D27437"/>
    <w:rsid w:val="00D2784B"/>
    <w:rsid w:val="00D27D99"/>
    <w:rsid w:val="00D3055C"/>
    <w:rsid w:val="00D30744"/>
    <w:rsid w:val="00D308A1"/>
    <w:rsid w:val="00D30EF2"/>
    <w:rsid w:val="00D3126B"/>
    <w:rsid w:val="00D313A0"/>
    <w:rsid w:val="00D31623"/>
    <w:rsid w:val="00D31F85"/>
    <w:rsid w:val="00D31FA1"/>
    <w:rsid w:val="00D321E5"/>
    <w:rsid w:val="00D32247"/>
    <w:rsid w:val="00D3258B"/>
    <w:rsid w:val="00D3282A"/>
    <w:rsid w:val="00D3290D"/>
    <w:rsid w:val="00D32A6D"/>
    <w:rsid w:val="00D32CE5"/>
    <w:rsid w:val="00D331BF"/>
    <w:rsid w:val="00D333C9"/>
    <w:rsid w:val="00D333EB"/>
    <w:rsid w:val="00D3344B"/>
    <w:rsid w:val="00D33476"/>
    <w:rsid w:val="00D33640"/>
    <w:rsid w:val="00D3367D"/>
    <w:rsid w:val="00D33963"/>
    <w:rsid w:val="00D33B69"/>
    <w:rsid w:val="00D33DE9"/>
    <w:rsid w:val="00D33E15"/>
    <w:rsid w:val="00D3410A"/>
    <w:rsid w:val="00D3425E"/>
    <w:rsid w:val="00D342E1"/>
    <w:rsid w:val="00D34376"/>
    <w:rsid w:val="00D34F90"/>
    <w:rsid w:val="00D34FD4"/>
    <w:rsid w:val="00D35503"/>
    <w:rsid w:val="00D3550E"/>
    <w:rsid w:val="00D35D6E"/>
    <w:rsid w:val="00D36102"/>
    <w:rsid w:val="00D366C0"/>
    <w:rsid w:val="00D36860"/>
    <w:rsid w:val="00D37432"/>
    <w:rsid w:val="00D374F4"/>
    <w:rsid w:val="00D37602"/>
    <w:rsid w:val="00D3762C"/>
    <w:rsid w:val="00D3769B"/>
    <w:rsid w:val="00D3780D"/>
    <w:rsid w:val="00D378AD"/>
    <w:rsid w:val="00D37E73"/>
    <w:rsid w:val="00D40065"/>
    <w:rsid w:val="00D4013E"/>
    <w:rsid w:val="00D4049D"/>
    <w:rsid w:val="00D4064B"/>
    <w:rsid w:val="00D40762"/>
    <w:rsid w:val="00D407C1"/>
    <w:rsid w:val="00D40D9E"/>
    <w:rsid w:val="00D40DDF"/>
    <w:rsid w:val="00D40E4B"/>
    <w:rsid w:val="00D4100D"/>
    <w:rsid w:val="00D41048"/>
    <w:rsid w:val="00D41094"/>
    <w:rsid w:val="00D411FE"/>
    <w:rsid w:val="00D414D9"/>
    <w:rsid w:val="00D41532"/>
    <w:rsid w:val="00D417F7"/>
    <w:rsid w:val="00D41EF5"/>
    <w:rsid w:val="00D420AF"/>
    <w:rsid w:val="00D42202"/>
    <w:rsid w:val="00D422FF"/>
    <w:rsid w:val="00D427AC"/>
    <w:rsid w:val="00D42D6A"/>
    <w:rsid w:val="00D42DCB"/>
    <w:rsid w:val="00D430CE"/>
    <w:rsid w:val="00D431E1"/>
    <w:rsid w:val="00D436A5"/>
    <w:rsid w:val="00D436D3"/>
    <w:rsid w:val="00D438E1"/>
    <w:rsid w:val="00D43959"/>
    <w:rsid w:val="00D439E1"/>
    <w:rsid w:val="00D43C2E"/>
    <w:rsid w:val="00D44138"/>
    <w:rsid w:val="00D4423E"/>
    <w:rsid w:val="00D443B2"/>
    <w:rsid w:val="00D44D03"/>
    <w:rsid w:val="00D44D6F"/>
    <w:rsid w:val="00D44DBC"/>
    <w:rsid w:val="00D44E5C"/>
    <w:rsid w:val="00D4513C"/>
    <w:rsid w:val="00D452D8"/>
    <w:rsid w:val="00D45547"/>
    <w:rsid w:val="00D455E3"/>
    <w:rsid w:val="00D460A8"/>
    <w:rsid w:val="00D460CE"/>
    <w:rsid w:val="00D461FB"/>
    <w:rsid w:val="00D46398"/>
    <w:rsid w:val="00D463CB"/>
    <w:rsid w:val="00D463DF"/>
    <w:rsid w:val="00D46412"/>
    <w:rsid w:val="00D4683D"/>
    <w:rsid w:val="00D46BE2"/>
    <w:rsid w:val="00D46D9D"/>
    <w:rsid w:val="00D46E9E"/>
    <w:rsid w:val="00D46F64"/>
    <w:rsid w:val="00D47009"/>
    <w:rsid w:val="00D470CB"/>
    <w:rsid w:val="00D473FD"/>
    <w:rsid w:val="00D47651"/>
    <w:rsid w:val="00D4793D"/>
    <w:rsid w:val="00D47B1D"/>
    <w:rsid w:val="00D47CA9"/>
    <w:rsid w:val="00D47D7E"/>
    <w:rsid w:val="00D47D9E"/>
    <w:rsid w:val="00D5012A"/>
    <w:rsid w:val="00D50246"/>
    <w:rsid w:val="00D50471"/>
    <w:rsid w:val="00D5065F"/>
    <w:rsid w:val="00D509CF"/>
    <w:rsid w:val="00D50AB8"/>
    <w:rsid w:val="00D511A6"/>
    <w:rsid w:val="00D51A61"/>
    <w:rsid w:val="00D51D18"/>
    <w:rsid w:val="00D51DBE"/>
    <w:rsid w:val="00D51E6F"/>
    <w:rsid w:val="00D52325"/>
    <w:rsid w:val="00D5260F"/>
    <w:rsid w:val="00D52741"/>
    <w:rsid w:val="00D52B7C"/>
    <w:rsid w:val="00D52DA1"/>
    <w:rsid w:val="00D52F89"/>
    <w:rsid w:val="00D5302D"/>
    <w:rsid w:val="00D53348"/>
    <w:rsid w:val="00D5344C"/>
    <w:rsid w:val="00D53686"/>
    <w:rsid w:val="00D537A4"/>
    <w:rsid w:val="00D539F1"/>
    <w:rsid w:val="00D53A22"/>
    <w:rsid w:val="00D53B4E"/>
    <w:rsid w:val="00D53CBD"/>
    <w:rsid w:val="00D53F07"/>
    <w:rsid w:val="00D54016"/>
    <w:rsid w:val="00D5405D"/>
    <w:rsid w:val="00D541BE"/>
    <w:rsid w:val="00D5423C"/>
    <w:rsid w:val="00D54429"/>
    <w:rsid w:val="00D545B5"/>
    <w:rsid w:val="00D54624"/>
    <w:rsid w:val="00D54A58"/>
    <w:rsid w:val="00D54B93"/>
    <w:rsid w:val="00D54D8C"/>
    <w:rsid w:val="00D5510A"/>
    <w:rsid w:val="00D552ED"/>
    <w:rsid w:val="00D5534E"/>
    <w:rsid w:val="00D559CC"/>
    <w:rsid w:val="00D55BDD"/>
    <w:rsid w:val="00D56536"/>
    <w:rsid w:val="00D5655E"/>
    <w:rsid w:val="00D56769"/>
    <w:rsid w:val="00D5706B"/>
    <w:rsid w:val="00D572B9"/>
    <w:rsid w:val="00D57372"/>
    <w:rsid w:val="00D577DD"/>
    <w:rsid w:val="00D57990"/>
    <w:rsid w:val="00D57B45"/>
    <w:rsid w:val="00D57EE6"/>
    <w:rsid w:val="00D60009"/>
    <w:rsid w:val="00D600C2"/>
    <w:rsid w:val="00D603FF"/>
    <w:rsid w:val="00D60866"/>
    <w:rsid w:val="00D60A13"/>
    <w:rsid w:val="00D60BCD"/>
    <w:rsid w:val="00D60D21"/>
    <w:rsid w:val="00D60F4B"/>
    <w:rsid w:val="00D6116E"/>
    <w:rsid w:val="00D6157A"/>
    <w:rsid w:val="00D61714"/>
    <w:rsid w:val="00D6173D"/>
    <w:rsid w:val="00D61844"/>
    <w:rsid w:val="00D6189E"/>
    <w:rsid w:val="00D61AFA"/>
    <w:rsid w:val="00D61E0A"/>
    <w:rsid w:val="00D61E88"/>
    <w:rsid w:val="00D62356"/>
    <w:rsid w:val="00D626E1"/>
    <w:rsid w:val="00D62AA5"/>
    <w:rsid w:val="00D62C0F"/>
    <w:rsid w:val="00D62D92"/>
    <w:rsid w:val="00D62DBB"/>
    <w:rsid w:val="00D630C3"/>
    <w:rsid w:val="00D634F1"/>
    <w:rsid w:val="00D634FE"/>
    <w:rsid w:val="00D63754"/>
    <w:rsid w:val="00D6385B"/>
    <w:rsid w:val="00D63A39"/>
    <w:rsid w:val="00D63B59"/>
    <w:rsid w:val="00D63C3F"/>
    <w:rsid w:val="00D63DCF"/>
    <w:rsid w:val="00D63E8D"/>
    <w:rsid w:val="00D63FF3"/>
    <w:rsid w:val="00D64544"/>
    <w:rsid w:val="00D64853"/>
    <w:rsid w:val="00D650BC"/>
    <w:rsid w:val="00D650F3"/>
    <w:rsid w:val="00D6511E"/>
    <w:rsid w:val="00D656A6"/>
    <w:rsid w:val="00D65796"/>
    <w:rsid w:val="00D65DCD"/>
    <w:rsid w:val="00D65F71"/>
    <w:rsid w:val="00D663D9"/>
    <w:rsid w:val="00D665C5"/>
    <w:rsid w:val="00D66713"/>
    <w:rsid w:val="00D66857"/>
    <w:rsid w:val="00D66B75"/>
    <w:rsid w:val="00D66E01"/>
    <w:rsid w:val="00D672DD"/>
    <w:rsid w:val="00D6732D"/>
    <w:rsid w:val="00D674AE"/>
    <w:rsid w:val="00D676EE"/>
    <w:rsid w:val="00D679B5"/>
    <w:rsid w:val="00D67B00"/>
    <w:rsid w:val="00D67B20"/>
    <w:rsid w:val="00D67BF6"/>
    <w:rsid w:val="00D67DB1"/>
    <w:rsid w:val="00D67DDC"/>
    <w:rsid w:val="00D7011B"/>
    <w:rsid w:val="00D705BD"/>
    <w:rsid w:val="00D707DD"/>
    <w:rsid w:val="00D709A6"/>
    <w:rsid w:val="00D70B4F"/>
    <w:rsid w:val="00D70F02"/>
    <w:rsid w:val="00D70F63"/>
    <w:rsid w:val="00D71124"/>
    <w:rsid w:val="00D71328"/>
    <w:rsid w:val="00D715AC"/>
    <w:rsid w:val="00D71F13"/>
    <w:rsid w:val="00D71F1F"/>
    <w:rsid w:val="00D71FF9"/>
    <w:rsid w:val="00D7202E"/>
    <w:rsid w:val="00D7210D"/>
    <w:rsid w:val="00D726EE"/>
    <w:rsid w:val="00D72A6E"/>
    <w:rsid w:val="00D72C0D"/>
    <w:rsid w:val="00D731B2"/>
    <w:rsid w:val="00D732D1"/>
    <w:rsid w:val="00D7339F"/>
    <w:rsid w:val="00D73592"/>
    <w:rsid w:val="00D736DA"/>
    <w:rsid w:val="00D73896"/>
    <w:rsid w:val="00D73A6B"/>
    <w:rsid w:val="00D73ACA"/>
    <w:rsid w:val="00D73CBF"/>
    <w:rsid w:val="00D74027"/>
    <w:rsid w:val="00D74062"/>
    <w:rsid w:val="00D7430D"/>
    <w:rsid w:val="00D74BED"/>
    <w:rsid w:val="00D74F41"/>
    <w:rsid w:val="00D758F6"/>
    <w:rsid w:val="00D75C1F"/>
    <w:rsid w:val="00D75DA9"/>
    <w:rsid w:val="00D75E09"/>
    <w:rsid w:val="00D75E85"/>
    <w:rsid w:val="00D75F1F"/>
    <w:rsid w:val="00D75F92"/>
    <w:rsid w:val="00D76415"/>
    <w:rsid w:val="00D7659E"/>
    <w:rsid w:val="00D76749"/>
    <w:rsid w:val="00D76874"/>
    <w:rsid w:val="00D76AE0"/>
    <w:rsid w:val="00D77167"/>
    <w:rsid w:val="00D7738B"/>
    <w:rsid w:val="00D77456"/>
    <w:rsid w:val="00D7765C"/>
    <w:rsid w:val="00D7796F"/>
    <w:rsid w:val="00D77C05"/>
    <w:rsid w:val="00D77C3E"/>
    <w:rsid w:val="00D77D34"/>
    <w:rsid w:val="00D80055"/>
    <w:rsid w:val="00D8081D"/>
    <w:rsid w:val="00D80837"/>
    <w:rsid w:val="00D80930"/>
    <w:rsid w:val="00D80B7F"/>
    <w:rsid w:val="00D81519"/>
    <w:rsid w:val="00D81D49"/>
    <w:rsid w:val="00D81F0E"/>
    <w:rsid w:val="00D82680"/>
    <w:rsid w:val="00D82740"/>
    <w:rsid w:val="00D82BC7"/>
    <w:rsid w:val="00D82D71"/>
    <w:rsid w:val="00D82E04"/>
    <w:rsid w:val="00D833FA"/>
    <w:rsid w:val="00D836C5"/>
    <w:rsid w:val="00D83749"/>
    <w:rsid w:val="00D8391D"/>
    <w:rsid w:val="00D839E6"/>
    <w:rsid w:val="00D83A6B"/>
    <w:rsid w:val="00D83A6E"/>
    <w:rsid w:val="00D83F8C"/>
    <w:rsid w:val="00D84139"/>
    <w:rsid w:val="00D841EB"/>
    <w:rsid w:val="00D8440E"/>
    <w:rsid w:val="00D8448F"/>
    <w:rsid w:val="00D84543"/>
    <w:rsid w:val="00D847D5"/>
    <w:rsid w:val="00D84AE6"/>
    <w:rsid w:val="00D84DDD"/>
    <w:rsid w:val="00D84E4A"/>
    <w:rsid w:val="00D85355"/>
    <w:rsid w:val="00D853BB"/>
    <w:rsid w:val="00D85501"/>
    <w:rsid w:val="00D85939"/>
    <w:rsid w:val="00D85D7C"/>
    <w:rsid w:val="00D85E87"/>
    <w:rsid w:val="00D86805"/>
    <w:rsid w:val="00D86D75"/>
    <w:rsid w:val="00D871B9"/>
    <w:rsid w:val="00D87656"/>
    <w:rsid w:val="00D87782"/>
    <w:rsid w:val="00D87849"/>
    <w:rsid w:val="00D879AE"/>
    <w:rsid w:val="00D87B62"/>
    <w:rsid w:val="00D90093"/>
    <w:rsid w:val="00D90326"/>
    <w:rsid w:val="00D90444"/>
    <w:rsid w:val="00D904E3"/>
    <w:rsid w:val="00D90595"/>
    <w:rsid w:val="00D9071A"/>
    <w:rsid w:val="00D90768"/>
    <w:rsid w:val="00D909EE"/>
    <w:rsid w:val="00D90C62"/>
    <w:rsid w:val="00D90F90"/>
    <w:rsid w:val="00D9103F"/>
    <w:rsid w:val="00D91576"/>
    <w:rsid w:val="00D919D8"/>
    <w:rsid w:val="00D91A29"/>
    <w:rsid w:val="00D91B1B"/>
    <w:rsid w:val="00D91CB6"/>
    <w:rsid w:val="00D91E5D"/>
    <w:rsid w:val="00D920C1"/>
    <w:rsid w:val="00D924BB"/>
    <w:rsid w:val="00D925CA"/>
    <w:rsid w:val="00D927FE"/>
    <w:rsid w:val="00D92813"/>
    <w:rsid w:val="00D92971"/>
    <w:rsid w:val="00D92BFB"/>
    <w:rsid w:val="00D92C73"/>
    <w:rsid w:val="00D92CAF"/>
    <w:rsid w:val="00D92D73"/>
    <w:rsid w:val="00D93189"/>
    <w:rsid w:val="00D93243"/>
    <w:rsid w:val="00D9331F"/>
    <w:rsid w:val="00D93442"/>
    <w:rsid w:val="00D936AE"/>
    <w:rsid w:val="00D93A84"/>
    <w:rsid w:val="00D93D6C"/>
    <w:rsid w:val="00D93DA0"/>
    <w:rsid w:val="00D93DF7"/>
    <w:rsid w:val="00D93E43"/>
    <w:rsid w:val="00D93EBB"/>
    <w:rsid w:val="00D94748"/>
    <w:rsid w:val="00D9478D"/>
    <w:rsid w:val="00D94F9C"/>
    <w:rsid w:val="00D95642"/>
    <w:rsid w:val="00D956C9"/>
    <w:rsid w:val="00D95982"/>
    <w:rsid w:val="00D95A6E"/>
    <w:rsid w:val="00D95CEE"/>
    <w:rsid w:val="00D95D7E"/>
    <w:rsid w:val="00D95DC3"/>
    <w:rsid w:val="00D95DE0"/>
    <w:rsid w:val="00D963FB"/>
    <w:rsid w:val="00D96C4B"/>
    <w:rsid w:val="00D96EBC"/>
    <w:rsid w:val="00D97381"/>
    <w:rsid w:val="00D97585"/>
    <w:rsid w:val="00D97A92"/>
    <w:rsid w:val="00D97BCA"/>
    <w:rsid w:val="00D97E6C"/>
    <w:rsid w:val="00D97EAB"/>
    <w:rsid w:val="00D97F40"/>
    <w:rsid w:val="00DA009B"/>
    <w:rsid w:val="00DA03FD"/>
    <w:rsid w:val="00DA04B3"/>
    <w:rsid w:val="00DA0C42"/>
    <w:rsid w:val="00DA0DB8"/>
    <w:rsid w:val="00DA0F41"/>
    <w:rsid w:val="00DA10E4"/>
    <w:rsid w:val="00DA1191"/>
    <w:rsid w:val="00DA1454"/>
    <w:rsid w:val="00DA14FA"/>
    <w:rsid w:val="00DA1AAE"/>
    <w:rsid w:val="00DA1AF8"/>
    <w:rsid w:val="00DA1CA2"/>
    <w:rsid w:val="00DA1D9C"/>
    <w:rsid w:val="00DA1F03"/>
    <w:rsid w:val="00DA1F0E"/>
    <w:rsid w:val="00DA240C"/>
    <w:rsid w:val="00DA269B"/>
    <w:rsid w:val="00DA28A8"/>
    <w:rsid w:val="00DA2A29"/>
    <w:rsid w:val="00DA2B06"/>
    <w:rsid w:val="00DA2F36"/>
    <w:rsid w:val="00DA300F"/>
    <w:rsid w:val="00DA30C0"/>
    <w:rsid w:val="00DA319C"/>
    <w:rsid w:val="00DA34ED"/>
    <w:rsid w:val="00DA3649"/>
    <w:rsid w:val="00DA372D"/>
    <w:rsid w:val="00DA394B"/>
    <w:rsid w:val="00DA3BBD"/>
    <w:rsid w:val="00DA3EEB"/>
    <w:rsid w:val="00DA41FB"/>
    <w:rsid w:val="00DA44C5"/>
    <w:rsid w:val="00DA4834"/>
    <w:rsid w:val="00DA4A56"/>
    <w:rsid w:val="00DA507D"/>
    <w:rsid w:val="00DA5168"/>
    <w:rsid w:val="00DA53AC"/>
    <w:rsid w:val="00DA5714"/>
    <w:rsid w:val="00DA5911"/>
    <w:rsid w:val="00DA595F"/>
    <w:rsid w:val="00DA5986"/>
    <w:rsid w:val="00DA5D5C"/>
    <w:rsid w:val="00DA5EB7"/>
    <w:rsid w:val="00DA62CF"/>
    <w:rsid w:val="00DA62D7"/>
    <w:rsid w:val="00DA6445"/>
    <w:rsid w:val="00DA6933"/>
    <w:rsid w:val="00DA69BF"/>
    <w:rsid w:val="00DA6D47"/>
    <w:rsid w:val="00DA6E46"/>
    <w:rsid w:val="00DA70D0"/>
    <w:rsid w:val="00DA722E"/>
    <w:rsid w:val="00DA7340"/>
    <w:rsid w:val="00DA73C4"/>
    <w:rsid w:val="00DA760C"/>
    <w:rsid w:val="00DA7724"/>
    <w:rsid w:val="00DA7733"/>
    <w:rsid w:val="00DA775C"/>
    <w:rsid w:val="00DA7A0A"/>
    <w:rsid w:val="00DA7C22"/>
    <w:rsid w:val="00DA7DD9"/>
    <w:rsid w:val="00DA7E0C"/>
    <w:rsid w:val="00DA7F3B"/>
    <w:rsid w:val="00DB0001"/>
    <w:rsid w:val="00DB0003"/>
    <w:rsid w:val="00DB0276"/>
    <w:rsid w:val="00DB0389"/>
    <w:rsid w:val="00DB04FD"/>
    <w:rsid w:val="00DB058E"/>
    <w:rsid w:val="00DB05D7"/>
    <w:rsid w:val="00DB083B"/>
    <w:rsid w:val="00DB085C"/>
    <w:rsid w:val="00DB0B9E"/>
    <w:rsid w:val="00DB0D02"/>
    <w:rsid w:val="00DB0F81"/>
    <w:rsid w:val="00DB1025"/>
    <w:rsid w:val="00DB1162"/>
    <w:rsid w:val="00DB1199"/>
    <w:rsid w:val="00DB13D1"/>
    <w:rsid w:val="00DB16CA"/>
    <w:rsid w:val="00DB198D"/>
    <w:rsid w:val="00DB1E02"/>
    <w:rsid w:val="00DB1E9C"/>
    <w:rsid w:val="00DB230F"/>
    <w:rsid w:val="00DB2312"/>
    <w:rsid w:val="00DB23BC"/>
    <w:rsid w:val="00DB3105"/>
    <w:rsid w:val="00DB33A5"/>
    <w:rsid w:val="00DB398E"/>
    <w:rsid w:val="00DB3D65"/>
    <w:rsid w:val="00DB4127"/>
    <w:rsid w:val="00DB428E"/>
    <w:rsid w:val="00DB42A1"/>
    <w:rsid w:val="00DB476F"/>
    <w:rsid w:val="00DB48EF"/>
    <w:rsid w:val="00DB4C95"/>
    <w:rsid w:val="00DB4E41"/>
    <w:rsid w:val="00DB5447"/>
    <w:rsid w:val="00DB56F9"/>
    <w:rsid w:val="00DB5A26"/>
    <w:rsid w:val="00DB5DFC"/>
    <w:rsid w:val="00DB5F33"/>
    <w:rsid w:val="00DB6076"/>
    <w:rsid w:val="00DB636B"/>
    <w:rsid w:val="00DB6410"/>
    <w:rsid w:val="00DB653A"/>
    <w:rsid w:val="00DB68E1"/>
    <w:rsid w:val="00DB70E3"/>
    <w:rsid w:val="00DB71EC"/>
    <w:rsid w:val="00DB722D"/>
    <w:rsid w:val="00DB7960"/>
    <w:rsid w:val="00DB7CEE"/>
    <w:rsid w:val="00DB7D67"/>
    <w:rsid w:val="00DB7E42"/>
    <w:rsid w:val="00DC0261"/>
    <w:rsid w:val="00DC02A3"/>
    <w:rsid w:val="00DC043C"/>
    <w:rsid w:val="00DC0449"/>
    <w:rsid w:val="00DC04DD"/>
    <w:rsid w:val="00DC0840"/>
    <w:rsid w:val="00DC0E52"/>
    <w:rsid w:val="00DC0ED8"/>
    <w:rsid w:val="00DC1A47"/>
    <w:rsid w:val="00DC1C2B"/>
    <w:rsid w:val="00DC1F36"/>
    <w:rsid w:val="00DC22AB"/>
    <w:rsid w:val="00DC2471"/>
    <w:rsid w:val="00DC2AAB"/>
    <w:rsid w:val="00DC2D6C"/>
    <w:rsid w:val="00DC2E0D"/>
    <w:rsid w:val="00DC2EA3"/>
    <w:rsid w:val="00DC2F23"/>
    <w:rsid w:val="00DC3168"/>
    <w:rsid w:val="00DC36A6"/>
    <w:rsid w:val="00DC3754"/>
    <w:rsid w:val="00DC37CD"/>
    <w:rsid w:val="00DC42BA"/>
    <w:rsid w:val="00DC45A2"/>
    <w:rsid w:val="00DC4674"/>
    <w:rsid w:val="00DC4709"/>
    <w:rsid w:val="00DC49A4"/>
    <w:rsid w:val="00DC4CB9"/>
    <w:rsid w:val="00DC4E7A"/>
    <w:rsid w:val="00DC4EE3"/>
    <w:rsid w:val="00DC5206"/>
    <w:rsid w:val="00DC5BE4"/>
    <w:rsid w:val="00DC5BF7"/>
    <w:rsid w:val="00DC5D05"/>
    <w:rsid w:val="00DC5E4A"/>
    <w:rsid w:val="00DC5F2B"/>
    <w:rsid w:val="00DC6188"/>
    <w:rsid w:val="00DC690A"/>
    <w:rsid w:val="00DC69A6"/>
    <w:rsid w:val="00DC6C38"/>
    <w:rsid w:val="00DC6D73"/>
    <w:rsid w:val="00DC6F12"/>
    <w:rsid w:val="00DC724A"/>
    <w:rsid w:val="00DC7336"/>
    <w:rsid w:val="00DC75A2"/>
    <w:rsid w:val="00DC7662"/>
    <w:rsid w:val="00DC796A"/>
    <w:rsid w:val="00DC7A30"/>
    <w:rsid w:val="00DC7B92"/>
    <w:rsid w:val="00DC7BD1"/>
    <w:rsid w:val="00DC7FCB"/>
    <w:rsid w:val="00DD0163"/>
    <w:rsid w:val="00DD0266"/>
    <w:rsid w:val="00DD0636"/>
    <w:rsid w:val="00DD0731"/>
    <w:rsid w:val="00DD07AC"/>
    <w:rsid w:val="00DD0C05"/>
    <w:rsid w:val="00DD0F4B"/>
    <w:rsid w:val="00DD1158"/>
    <w:rsid w:val="00DD152A"/>
    <w:rsid w:val="00DD178B"/>
    <w:rsid w:val="00DD1796"/>
    <w:rsid w:val="00DD19D3"/>
    <w:rsid w:val="00DD1C14"/>
    <w:rsid w:val="00DD2097"/>
    <w:rsid w:val="00DD25C2"/>
    <w:rsid w:val="00DD2C95"/>
    <w:rsid w:val="00DD2F3B"/>
    <w:rsid w:val="00DD3770"/>
    <w:rsid w:val="00DD39B8"/>
    <w:rsid w:val="00DD3A70"/>
    <w:rsid w:val="00DD3BC9"/>
    <w:rsid w:val="00DD4257"/>
    <w:rsid w:val="00DD42A7"/>
    <w:rsid w:val="00DD43D0"/>
    <w:rsid w:val="00DD4AD3"/>
    <w:rsid w:val="00DD4B3A"/>
    <w:rsid w:val="00DD507D"/>
    <w:rsid w:val="00DD530B"/>
    <w:rsid w:val="00DD5658"/>
    <w:rsid w:val="00DD56A3"/>
    <w:rsid w:val="00DD58B4"/>
    <w:rsid w:val="00DD5CB8"/>
    <w:rsid w:val="00DD5D6A"/>
    <w:rsid w:val="00DD5D7B"/>
    <w:rsid w:val="00DD6071"/>
    <w:rsid w:val="00DD6351"/>
    <w:rsid w:val="00DD63A9"/>
    <w:rsid w:val="00DD63DD"/>
    <w:rsid w:val="00DD645E"/>
    <w:rsid w:val="00DD6CB1"/>
    <w:rsid w:val="00DD6F4C"/>
    <w:rsid w:val="00DD73E6"/>
    <w:rsid w:val="00DD76CE"/>
    <w:rsid w:val="00DD77C4"/>
    <w:rsid w:val="00DD7954"/>
    <w:rsid w:val="00DD79BF"/>
    <w:rsid w:val="00DD79D0"/>
    <w:rsid w:val="00DD7EF3"/>
    <w:rsid w:val="00DD7FB9"/>
    <w:rsid w:val="00DE0653"/>
    <w:rsid w:val="00DE0BBF"/>
    <w:rsid w:val="00DE132E"/>
    <w:rsid w:val="00DE134F"/>
    <w:rsid w:val="00DE15EA"/>
    <w:rsid w:val="00DE1766"/>
    <w:rsid w:val="00DE1CBA"/>
    <w:rsid w:val="00DE23BF"/>
    <w:rsid w:val="00DE25B6"/>
    <w:rsid w:val="00DE2708"/>
    <w:rsid w:val="00DE273E"/>
    <w:rsid w:val="00DE28EB"/>
    <w:rsid w:val="00DE2A77"/>
    <w:rsid w:val="00DE2ACE"/>
    <w:rsid w:val="00DE2D58"/>
    <w:rsid w:val="00DE2E80"/>
    <w:rsid w:val="00DE32F9"/>
    <w:rsid w:val="00DE3306"/>
    <w:rsid w:val="00DE3456"/>
    <w:rsid w:val="00DE3888"/>
    <w:rsid w:val="00DE3C5C"/>
    <w:rsid w:val="00DE3C94"/>
    <w:rsid w:val="00DE40FE"/>
    <w:rsid w:val="00DE410D"/>
    <w:rsid w:val="00DE4144"/>
    <w:rsid w:val="00DE4714"/>
    <w:rsid w:val="00DE4A7B"/>
    <w:rsid w:val="00DE4AA0"/>
    <w:rsid w:val="00DE4D48"/>
    <w:rsid w:val="00DE4D78"/>
    <w:rsid w:val="00DE4ECC"/>
    <w:rsid w:val="00DE5066"/>
    <w:rsid w:val="00DE5348"/>
    <w:rsid w:val="00DE53B8"/>
    <w:rsid w:val="00DE54B6"/>
    <w:rsid w:val="00DE5700"/>
    <w:rsid w:val="00DE5A67"/>
    <w:rsid w:val="00DE5F39"/>
    <w:rsid w:val="00DE6164"/>
    <w:rsid w:val="00DE6365"/>
    <w:rsid w:val="00DE64F6"/>
    <w:rsid w:val="00DE6A67"/>
    <w:rsid w:val="00DE6A9D"/>
    <w:rsid w:val="00DE6B20"/>
    <w:rsid w:val="00DE7166"/>
    <w:rsid w:val="00DE77E5"/>
    <w:rsid w:val="00DE7824"/>
    <w:rsid w:val="00DE7923"/>
    <w:rsid w:val="00DE7BDF"/>
    <w:rsid w:val="00DE7C53"/>
    <w:rsid w:val="00DE7F55"/>
    <w:rsid w:val="00DF012D"/>
    <w:rsid w:val="00DF0218"/>
    <w:rsid w:val="00DF02FD"/>
    <w:rsid w:val="00DF0305"/>
    <w:rsid w:val="00DF051C"/>
    <w:rsid w:val="00DF0786"/>
    <w:rsid w:val="00DF0879"/>
    <w:rsid w:val="00DF0C6A"/>
    <w:rsid w:val="00DF0E53"/>
    <w:rsid w:val="00DF11E3"/>
    <w:rsid w:val="00DF1261"/>
    <w:rsid w:val="00DF136A"/>
    <w:rsid w:val="00DF16B0"/>
    <w:rsid w:val="00DF1766"/>
    <w:rsid w:val="00DF1BFC"/>
    <w:rsid w:val="00DF275C"/>
    <w:rsid w:val="00DF2AEB"/>
    <w:rsid w:val="00DF2BB8"/>
    <w:rsid w:val="00DF2CD7"/>
    <w:rsid w:val="00DF2FC3"/>
    <w:rsid w:val="00DF308A"/>
    <w:rsid w:val="00DF3425"/>
    <w:rsid w:val="00DF3427"/>
    <w:rsid w:val="00DF3733"/>
    <w:rsid w:val="00DF38C5"/>
    <w:rsid w:val="00DF3B58"/>
    <w:rsid w:val="00DF3DA3"/>
    <w:rsid w:val="00DF3DB0"/>
    <w:rsid w:val="00DF466A"/>
    <w:rsid w:val="00DF4777"/>
    <w:rsid w:val="00DF49EF"/>
    <w:rsid w:val="00DF4C3C"/>
    <w:rsid w:val="00DF4FEF"/>
    <w:rsid w:val="00DF5110"/>
    <w:rsid w:val="00DF516E"/>
    <w:rsid w:val="00DF555D"/>
    <w:rsid w:val="00DF5AD7"/>
    <w:rsid w:val="00DF5B4A"/>
    <w:rsid w:val="00DF5B9D"/>
    <w:rsid w:val="00DF5CD4"/>
    <w:rsid w:val="00DF5D98"/>
    <w:rsid w:val="00DF60D8"/>
    <w:rsid w:val="00DF628C"/>
    <w:rsid w:val="00DF653B"/>
    <w:rsid w:val="00DF685F"/>
    <w:rsid w:val="00DF694E"/>
    <w:rsid w:val="00DF6A1D"/>
    <w:rsid w:val="00DF6B7A"/>
    <w:rsid w:val="00DF6BEF"/>
    <w:rsid w:val="00DF6C8B"/>
    <w:rsid w:val="00DF6CDC"/>
    <w:rsid w:val="00DF718E"/>
    <w:rsid w:val="00DF71D8"/>
    <w:rsid w:val="00DF7442"/>
    <w:rsid w:val="00DF74E8"/>
    <w:rsid w:val="00DF7742"/>
    <w:rsid w:val="00DF779E"/>
    <w:rsid w:val="00DF7830"/>
    <w:rsid w:val="00DF7B6E"/>
    <w:rsid w:val="00DF7CE7"/>
    <w:rsid w:val="00DF7F16"/>
    <w:rsid w:val="00E000FC"/>
    <w:rsid w:val="00E00357"/>
    <w:rsid w:val="00E006FE"/>
    <w:rsid w:val="00E00BE1"/>
    <w:rsid w:val="00E00CEE"/>
    <w:rsid w:val="00E00ED7"/>
    <w:rsid w:val="00E00F9E"/>
    <w:rsid w:val="00E013FD"/>
    <w:rsid w:val="00E01574"/>
    <w:rsid w:val="00E017E6"/>
    <w:rsid w:val="00E0187F"/>
    <w:rsid w:val="00E01EFC"/>
    <w:rsid w:val="00E01F0E"/>
    <w:rsid w:val="00E02610"/>
    <w:rsid w:val="00E0263B"/>
    <w:rsid w:val="00E02680"/>
    <w:rsid w:val="00E02799"/>
    <w:rsid w:val="00E03072"/>
    <w:rsid w:val="00E03102"/>
    <w:rsid w:val="00E03862"/>
    <w:rsid w:val="00E039C2"/>
    <w:rsid w:val="00E03BB6"/>
    <w:rsid w:val="00E03D38"/>
    <w:rsid w:val="00E03E19"/>
    <w:rsid w:val="00E040F8"/>
    <w:rsid w:val="00E04157"/>
    <w:rsid w:val="00E04558"/>
    <w:rsid w:val="00E046B6"/>
    <w:rsid w:val="00E0525F"/>
    <w:rsid w:val="00E0526A"/>
    <w:rsid w:val="00E05C26"/>
    <w:rsid w:val="00E05FC4"/>
    <w:rsid w:val="00E060E8"/>
    <w:rsid w:val="00E06125"/>
    <w:rsid w:val="00E062CB"/>
    <w:rsid w:val="00E064D8"/>
    <w:rsid w:val="00E06550"/>
    <w:rsid w:val="00E06723"/>
    <w:rsid w:val="00E06973"/>
    <w:rsid w:val="00E06C0A"/>
    <w:rsid w:val="00E06FF4"/>
    <w:rsid w:val="00E070B1"/>
    <w:rsid w:val="00E07590"/>
    <w:rsid w:val="00E07706"/>
    <w:rsid w:val="00E07CA2"/>
    <w:rsid w:val="00E07D8A"/>
    <w:rsid w:val="00E10643"/>
    <w:rsid w:val="00E10829"/>
    <w:rsid w:val="00E11315"/>
    <w:rsid w:val="00E11516"/>
    <w:rsid w:val="00E11872"/>
    <w:rsid w:val="00E119B3"/>
    <w:rsid w:val="00E119EA"/>
    <w:rsid w:val="00E11DCC"/>
    <w:rsid w:val="00E11E58"/>
    <w:rsid w:val="00E1249C"/>
    <w:rsid w:val="00E12591"/>
    <w:rsid w:val="00E12737"/>
    <w:rsid w:val="00E12C4A"/>
    <w:rsid w:val="00E12CF6"/>
    <w:rsid w:val="00E12DB9"/>
    <w:rsid w:val="00E12F2F"/>
    <w:rsid w:val="00E13220"/>
    <w:rsid w:val="00E13A9E"/>
    <w:rsid w:val="00E13E0A"/>
    <w:rsid w:val="00E142FE"/>
    <w:rsid w:val="00E14455"/>
    <w:rsid w:val="00E146E4"/>
    <w:rsid w:val="00E14A3A"/>
    <w:rsid w:val="00E152A5"/>
    <w:rsid w:val="00E15E09"/>
    <w:rsid w:val="00E16153"/>
    <w:rsid w:val="00E16307"/>
    <w:rsid w:val="00E16382"/>
    <w:rsid w:val="00E16656"/>
    <w:rsid w:val="00E16698"/>
    <w:rsid w:val="00E16FAA"/>
    <w:rsid w:val="00E16FF8"/>
    <w:rsid w:val="00E17227"/>
    <w:rsid w:val="00E1727A"/>
    <w:rsid w:val="00E17400"/>
    <w:rsid w:val="00E175E4"/>
    <w:rsid w:val="00E176D5"/>
    <w:rsid w:val="00E1790C"/>
    <w:rsid w:val="00E17AA1"/>
    <w:rsid w:val="00E17C7A"/>
    <w:rsid w:val="00E17CCC"/>
    <w:rsid w:val="00E17F91"/>
    <w:rsid w:val="00E202FE"/>
    <w:rsid w:val="00E205A8"/>
    <w:rsid w:val="00E20624"/>
    <w:rsid w:val="00E207FC"/>
    <w:rsid w:val="00E2091B"/>
    <w:rsid w:val="00E20C6B"/>
    <w:rsid w:val="00E20C98"/>
    <w:rsid w:val="00E21315"/>
    <w:rsid w:val="00E217B2"/>
    <w:rsid w:val="00E21DCD"/>
    <w:rsid w:val="00E21E43"/>
    <w:rsid w:val="00E221B3"/>
    <w:rsid w:val="00E225D2"/>
    <w:rsid w:val="00E228B3"/>
    <w:rsid w:val="00E22B61"/>
    <w:rsid w:val="00E22BD9"/>
    <w:rsid w:val="00E22C46"/>
    <w:rsid w:val="00E234A8"/>
    <w:rsid w:val="00E234AD"/>
    <w:rsid w:val="00E234AF"/>
    <w:rsid w:val="00E23527"/>
    <w:rsid w:val="00E23609"/>
    <w:rsid w:val="00E2368E"/>
    <w:rsid w:val="00E236E0"/>
    <w:rsid w:val="00E23E8E"/>
    <w:rsid w:val="00E23F4D"/>
    <w:rsid w:val="00E240B5"/>
    <w:rsid w:val="00E241AF"/>
    <w:rsid w:val="00E24303"/>
    <w:rsid w:val="00E2433C"/>
    <w:rsid w:val="00E246C0"/>
    <w:rsid w:val="00E248FE"/>
    <w:rsid w:val="00E24C99"/>
    <w:rsid w:val="00E24D2A"/>
    <w:rsid w:val="00E24E9D"/>
    <w:rsid w:val="00E24F0C"/>
    <w:rsid w:val="00E24FEB"/>
    <w:rsid w:val="00E25700"/>
    <w:rsid w:val="00E25E86"/>
    <w:rsid w:val="00E263BC"/>
    <w:rsid w:val="00E26569"/>
    <w:rsid w:val="00E265BD"/>
    <w:rsid w:val="00E26773"/>
    <w:rsid w:val="00E26915"/>
    <w:rsid w:val="00E26971"/>
    <w:rsid w:val="00E26B14"/>
    <w:rsid w:val="00E26C78"/>
    <w:rsid w:val="00E26FFF"/>
    <w:rsid w:val="00E272D0"/>
    <w:rsid w:val="00E27603"/>
    <w:rsid w:val="00E2762A"/>
    <w:rsid w:val="00E27645"/>
    <w:rsid w:val="00E27769"/>
    <w:rsid w:val="00E279F5"/>
    <w:rsid w:val="00E27AE1"/>
    <w:rsid w:val="00E27D0C"/>
    <w:rsid w:val="00E27EBF"/>
    <w:rsid w:val="00E30197"/>
    <w:rsid w:val="00E3022E"/>
    <w:rsid w:val="00E3050C"/>
    <w:rsid w:val="00E30B4A"/>
    <w:rsid w:val="00E30C0C"/>
    <w:rsid w:val="00E313A3"/>
    <w:rsid w:val="00E316FC"/>
    <w:rsid w:val="00E318BC"/>
    <w:rsid w:val="00E31D5F"/>
    <w:rsid w:val="00E31E3E"/>
    <w:rsid w:val="00E32078"/>
    <w:rsid w:val="00E32141"/>
    <w:rsid w:val="00E321FE"/>
    <w:rsid w:val="00E32558"/>
    <w:rsid w:val="00E32585"/>
    <w:rsid w:val="00E32A31"/>
    <w:rsid w:val="00E32FBC"/>
    <w:rsid w:val="00E331A2"/>
    <w:rsid w:val="00E33593"/>
    <w:rsid w:val="00E33835"/>
    <w:rsid w:val="00E33ADF"/>
    <w:rsid w:val="00E33CAA"/>
    <w:rsid w:val="00E34105"/>
    <w:rsid w:val="00E34216"/>
    <w:rsid w:val="00E345AE"/>
    <w:rsid w:val="00E347F6"/>
    <w:rsid w:val="00E34815"/>
    <w:rsid w:val="00E34991"/>
    <w:rsid w:val="00E34DA7"/>
    <w:rsid w:val="00E34EDA"/>
    <w:rsid w:val="00E34FF0"/>
    <w:rsid w:val="00E35118"/>
    <w:rsid w:val="00E3540E"/>
    <w:rsid w:val="00E35456"/>
    <w:rsid w:val="00E35510"/>
    <w:rsid w:val="00E357E6"/>
    <w:rsid w:val="00E360B7"/>
    <w:rsid w:val="00E36430"/>
    <w:rsid w:val="00E366E2"/>
    <w:rsid w:val="00E367C6"/>
    <w:rsid w:val="00E367EA"/>
    <w:rsid w:val="00E36EBC"/>
    <w:rsid w:val="00E370B3"/>
    <w:rsid w:val="00E37302"/>
    <w:rsid w:val="00E373D5"/>
    <w:rsid w:val="00E374A0"/>
    <w:rsid w:val="00E374EF"/>
    <w:rsid w:val="00E37746"/>
    <w:rsid w:val="00E37A8D"/>
    <w:rsid w:val="00E37B62"/>
    <w:rsid w:val="00E37BDA"/>
    <w:rsid w:val="00E37BDD"/>
    <w:rsid w:val="00E400ED"/>
    <w:rsid w:val="00E405BA"/>
    <w:rsid w:val="00E407B4"/>
    <w:rsid w:val="00E40A15"/>
    <w:rsid w:val="00E40BB2"/>
    <w:rsid w:val="00E4133C"/>
    <w:rsid w:val="00E41497"/>
    <w:rsid w:val="00E418D1"/>
    <w:rsid w:val="00E41D3F"/>
    <w:rsid w:val="00E41D55"/>
    <w:rsid w:val="00E41FB5"/>
    <w:rsid w:val="00E42215"/>
    <w:rsid w:val="00E42382"/>
    <w:rsid w:val="00E42427"/>
    <w:rsid w:val="00E42A3E"/>
    <w:rsid w:val="00E432F9"/>
    <w:rsid w:val="00E434C1"/>
    <w:rsid w:val="00E435B3"/>
    <w:rsid w:val="00E435FF"/>
    <w:rsid w:val="00E43C8F"/>
    <w:rsid w:val="00E43D1D"/>
    <w:rsid w:val="00E44115"/>
    <w:rsid w:val="00E44133"/>
    <w:rsid w:val="00E449DD"/>
    <w:rsid w:val="00E44B31"/>
    <w:rsid w:val="00E44E89"/>
    <w:rsid w:val="00E454D9"/>
    <w:rsid w:val="00E45919"/>
    <w:rsid w:val="00E45A6E"/>
    <w:rsid w:val="00E45EB8"/>
    <w:rsid w:val="00E46258"/>
    <w:rsid w:val="00E46482"/>
    <w:rsid w:val="00E4669C"/>
    <w:rsid w:val="00E46980"/>
    <w:rsid w:val="00E46C87"/>
    <w:rsid w:val="00E46D44"/>
    <w:rsid w:val="00E46E49"/>
    <w:rsid w:val="00E4777F"/>
    <w:rsid w:val="00E477A9"/>
    <w:rsid w:val="00E477B1"/>
    <w:rsid w:val="00E4782D"/>
    <w:rsid w:val="00E47921"/>
    <w:rsid w:val="00E47BD3"/>
    <w:rsid w:val="00E47C63"/>
    <w:rsid w:val="00E47E36"/>
    <w:rsid w:val="00E47F54"/>
    <w:rsid w:val="00E5006B"/>
    <w:rsid w:val="00E506CC"/>
    <w:rsid w:val="00E50BAD"/>
    <w:rsid w:val="00E50C8B"/>
    <w:rsid w:val="00E50E4C"/>
    <w:rsid w:val="00E51001"/>
    <w:rsid w:val="00E510CE"/>
    <w:rsid w:val="00E51199"/>
    <w:rsid w:val="00E51216"/>
    <w:rsid w:val="00E5140C"/>
    <w:rsid w:val="00E51518"/>
    <w:rsid w:val="00E51543"/>
    <w:rsid w:val="00E51694"/>
    <w:rsid w:val="00E51915"/>
    <w:rsid w:val="00E51A52"/>
    <w:rsid w:val="00E51D29"/>
    <w:rsid w:val="00E51E16"/>
    <w:rsid w:val="00E52994"/>
    <w:rsid w:val="00E52A8B"/>
    <w:rsid w:val="00E52AB6"/>
    <w:rsid w:val="00E52E7C"/>
    <w:rsid w:val="00E52F71"/>
    <w:rsid w:val="00E53231"/>
    <w:rsid w:val="00E533D9"/>
    <w:rsid w:val="00E534DB"/>
    <w:rsid w:val="00E53778"/>
    <w:rsid w:val="00E53A71"/>
    <w:rsid w:val="00E53D17"/>
    <w:rsid w:val="00E53E97"/>
    <w:rsid w:val="00E54141"/>
    <w:rsid w:val="00E54295"/>
    <w:rsid w:val="00E5444A"/>
    <w:rsid w:val="00E547E1"/>
    <w:rsid w:val="00E54BB9"/>
    <w:rsid w:val="00E54E18"/>
    <w:rsid w:val="00E54E36"/>
    <w:rsid w:val="00E54ECB"/>
    <w:rsid w:val="00E5531D"/>
    <w:rsid w:val="00E55AAB"/>
    <w:rsid w:val="00E55D8A"/>
    <w:rsid w:val="00E56048"/>
    <w:rsid w:val="00E561C6"/>
    <w:rsid w:val="00E562A5"/>
    <w:rsid w:val="00E56339"/>
    <w:rsid w:val="00E56532"/>
    <w:rsid w:val="00E567C9"/>
    <w:rsid w:val="00E56B10"/>
    <w:rsid w:val="00E56FF3"/>
    <w:rsid w:val="00E570FE"/>
    <w:rsid w:val="00E571B0"/>
    <w:rsid w:val="00E572B0"/>
    <w:rsid w:val="00E5733C"/>
    <w:rsid w:val="00E577A3"/>
    <w:rsid w:val="00E57928"/>
    <w:rsid w:val="00E5794A"/>
    <w:rsid w:val="00E57B1F"/>
    <w:rsid w:val="00E57D4A"/>
    <w:rsid w:val="00E57F08"/>
    <w:rsid w:val="00E60026"/>
    <w:rsid w:val="00E6009C"/>
    <w:rsid w:val="00E600D7"/>
    <w:rsid w:val="00E60115"/>
    <w:rsid w:val="00E60274"/>
    <w:rsid w:val="00E60314"/>
    <w:rsid w:val="00E607CA"/>
    <w:rsid w:val="00E607DF"/>
    <w:rsid w:val="00E60ABA"/>
    <w:rsid w:val="00E60D47"/>
    <w:rsid w:val="00E60E3C"/>
    <w:rsid w:val="00E60F1A"/>
    <w:rsid w:val="00E60FF2"/>
    <w:rsid w:val="00E61042"/>
    <w:rsid w:val="00E6120A"/>
    <w:rsid w:val="00E61407"/>
    <w:rsid w:val="00E61543"/>
    <w:rsid w:val="00E619C2"/>
    <w:rsid w:val="00E61FF7"/>
    <w:rsid w:val="00E62081"/>
    <w:rsid w:val="00E62132"/>
    <w:rsid w:val="00E6218B"/>
    <w:rsid w:val="00E62296"/>
    <w:rsid w:val="00E6299E"/>
    <w:rsid w:val="00E62AC1"/>
    <w:rsid w:val="00E62F4B"/>
    <w:rsid w:val="00E630F5"/>
    <w:rsid w:val="00E63237"/>
    <w:rsid w:val="00E6326A"/>
    <w:rsid w:val="00E63AB6"/>
    <w:rsid w:val="00E63ADC"/>
    <w:rsid w:val="00E63B35"/>
    <w:rsid w:val="00E63E6F"/>
    <w:rsid w:val="00E6454B"/>
    <w:rsid w:val="00E6462C"/>
    <w:rsid w:val="00E646DE"/>
    <w:rsid w:val="00E64968"/>
    <w:rsid w:val="00E649CD"/>
    <w:rsid w:val="00E649FC"/>
    <w:rsid w:val="00E64C49"/>
    <w:rsid w:val="00E64C52"/>
    <w:rsid w:val="00E64E6C"/>
    <w:rsid w:val="00E65044"/>
    <w:rsid w:val="00E650F2"/>
    <w:rsid w:val="00E65190"/>
    <w:rsid w:val="00E65382"/>
    <w:rsid w:val="00E65589"/>
    <w:rsid w:val="00E65646"/>
    <w:rsid w:val="00E657DF"/>
    <w:rsid w:val="00E65B89"/>
    <w:rsid w:val="00E65DE3"/>
    <w:rsid w:val="00E66520"/>
    <w:rsid w:val="00E666CC"/>
    <w:rsid w:val="00E66703"/>
    <w:rsid w:val="00E66733"/>
    <w:rsid w:val="00E667AF"/>
    <w:rsid w:val="00E667CA"/>
    <w:rsid w:val="00E66845"/>
    <w:rsid w:val="00E66B6C"/>
    <w:rsid w:val="00E66C20"/>
    <w:rsid w:val="00E66E60"/>
    <w:rsid w:val="00E67003"/>
    <w:rsid w:val="00E6716E"/>
    <w:rsid w:val="00E6719A"/>
    <w:rsid w:val="00E672CD"/>
    <w:rsid w:val="00E67430"/>
    <w:rsid w:val="00E67904"/>
    <w:rsid w:val="00E6790C"/>
    <w:rsid w:val="00E67934"/>
    <w:rsid w:val="00E67D14"/>
    <w:rsid w:val="00E67F18"/>
    <w:rsid w:val="00E67FE3"/>
    <w:rsid w:val="00E7028C"/>
    <w:rsid w:val="00E70292"/>
    <w:rsid w:val="00E7042B"/>
    <w:rsid w:val="00E70546"/>
    <w:rsid w:val="00E707AD"/>
    <w:rsid w:val="00E70CED"/>
    <w:rsid w:val="00E70EAF"/>
    <w:rsid w:val="00E71390"/>
    <w:rsid w:val="00E7149E"/>
    <w:rsid w:val="00E71786"/>
    <w:rsid w:val="00E7184E"/>
    <w:rsid w:val="00E71874"/>
    <w:rsid w:val="00E7187A"/>
    <w:rsid w:val="00E71A37"/>
    <w:rsid w:val="00E71AA5"/>
    <w:rsid w:val="00E71CAC"/>
    <w:rsid w:val="00E71E0E"/>
    <w:rsid w:val="00E7213B"/>
    <w:rsid w:val="00E7225D"/>
    <w:rsid w:val="00E72263"/>
    <w:rsid w:val="00E725D4"/>
    <w:rsid w:val="00E726A0"/>
    <w:rsid w:val="00E726F1"/>
    <w:rsid w:val="00E728E2"/>
    <w:rsid w:val="00E72B91"/>
    <w:rsid w:val="00E72D10"/>
    <w:rsid w:val="00E72E19"/>
    <w:rsid w:val="00E72F0F"/>
    <w:rsid w:val="00E72F34"/>
    <w:rsid w:val="00E7311F"/>
    <w:rsid w:val="00E7335E"/>
    <w:rsid w:val="00E733AC"/>
    <w:rsid w:val="00E73589"/>
    <w:rsid w:val="00E735E8"/>
    <w:rsid w:val="00E73723"/>
    <w:rsid w:val="00E73C44"/>
    <w:rsid w:val="00E73F51"/>
    <w:rsid w:val="00E73F7F"/>
    <w:rsid w:val="00E74156"/>
    <w:rsid w:val="00E74266"/>
    <w:rsid w:val="00E74744"/>
    <w:rsid w:val="00E749C6"/>
    <w:rsid w:val="00E74C6D"/>
    <w:rsid w:val="00E74CBF"/>
    <w:rsid w:val="00E74D7E"/>
    <w:rsid w:val="00E74DCB"/>
    <w:rsid w:val="00E74FDB"/>
    <w:rsid w:val="00E756AA"/>
    <w:rsid w:val="00E75707"/>
    <w:rsid w:val="00E7588E"/>
    <w:rsid w:val="00E75C53"/>
    <w:rsid w:val="00E75D4C"/>
    <w:rsid w:val="00E75DF4"/>
    <w:rsid w:val="00E762C6"/>
    <w:rsid w:val="00E76410"/>
    <w:rsid w:val="00E7654F"/>
    <w:rsid w:val="00E76703"/>
    <w:rsid w:val="00E767A7"/>
    <w:rsid w:val="00E77227"/>
    <w:rsid w:val="00E778A2"/>
    <w:rsid w:val="00E77CE3"/>
    <w:rsid w:val="00E77CF8"/>
    <w:rsid w:val="00E77F9A"/>
    <w:rsid w:val="00E80118"/>
    <w:rsid w:val="00E80347"/>
    <w:rsid w:val="00E807C0"/>
    <w:rsid w:val="00E80B30"/>
    <w:rsid w:val="00E80B86"/>
    <w:rsid w:val="00E80CF8"/>
    <w:rsid w:val="00E80F80"/>
    <w:rsid w:val="00E811C7"/>
    <w:rsid w:val="00E81202"/>
    <w:rsid w:val="00E81350"/>
    <w:rsid w:val="00E814A0"/>
    <w:rsid w:val="00E81584"/>
    <w:rsid w:val="00E815BC"/>
    <w:rsid w:val="00E81855"/>
    <w:rsid w:val="00E818D6"/>
    <w:rsid w:val="00E81BA5"/>
    <w:rsid w:val="00E81C17"/>
    <w:rsid w:val="00E81FA4"/>
    <w:rsid w:val="00E82036"/>
    <w:rsid w:val="00E82383"/>
    <w:rsid w:val="00E824AE"/>
    <w:rsid w:val="00E82629"/>
    <w:rsid w:val="00E826AF"/>
    <w:rsid w:val="00E82B2A"/>
    <w:rsid w:val="00E82C1E"/>
    <w:rsid w:val="00E82D5D"/>
    <w:rsid w:val="00E82D6B"/>
    <w:rsid w:val="00E830AE"/>
    <w:rsid w:val="00E83111"/>
    <w:rsid w:val="00E832B4"/>
    <w:rsid w:val="00E83CD9"/>
    <w:rsid w:val="00E83F16"/>
    <w:rsid w:val="00E83F18"/>
    <w:rsid w:val="00E8450C"/>
    <w:rsid w:val="00E8470B"/>
    <w:rsid w:val="00E849E9"/>
    <w:rsid w:val="00E84A8F"/>
    <w:rsid w:val="00E84CDC"/>
    <w:rsid w:val="00E84E03"/>
    <w:rsid w:val="00E850A3"/>
    <w:rsid w:val="00E851EC"/>
    <w:rsid w:val="00E853D7"/>
    <w:rsid w:val="00E85704"/>
    <w:rsid w:val="00E85BBA"/>
    <w:rsid w:val="00E85E15"/>
    <w:rsid w:val="00E85F4F"/>
    <w:rsid w:val="00E86036"/>
    <w:rsid w:val="00E8642B"/>
    <w:rsid w:val="00E86605"/>
    <w:rsid w:val="00E86811"/>
    <w:rsid w:val="00E86961"/>
    <w:rsid w:val="00E86CF8"/>
    <w:rsid w:val="00E86D5F"/>
    <w:rsid w:val="00E86E8F"/>
    <w:rsid w:val="00E877C9"/>
    <w:rsid w:val="00E878E0"/>
    <w:rsid w:val="00E878F6"/>
    <w:rsid w:val="00E87903"/>
    <w:rsid w:val="00E87C36"/>
    <w:rsid w:val="00E87C43"/>
    <w:rsid w:val="00E87D16"/>
    <w:rsid w:val="00E87EC2"/>
    <w:rsid w:val="00E90251"/>
    <w:rsid w:val="00E9043A"/>
    <w:rsid w:val="00E907A5"/>
    <w:rsid w:val="00E90CBB"/>
    <w:rsid w:val="00E91369"/>
    <w:rsid w:val="00E91693"/>
    <w:rsid w:val="00E9180F"/>
    <w:rsid w:val="00E919DF"/>
    <w:rsid w:val="00E91FAE"/>
    <w:rsid w:val="00E922DC"/>
    <w:rsid w:val="00E92328"/>
    <w:rsid w:val="00E924CF"/>
    <w:rsid w:val="00E9258A"/>
    <w:rsid w:val="00E925A9"/>
    <w:rsid w:val="00E92753"/>
    <w:rsid w:val="00E92A17"/>
    <w:rsid w:val="00E92C20"/>
    <w:rsid w:val="00E92F0F"/>
    <w:rsid w:val="00E92F37"/>
    <w:rsid w:val="00E92F4B"/>
    <w:rsid w:val="00E931A9"/>
    <w:rsid w:val="00E931D5"/>
    <w:rsid w:val="00E9321F"/>
    <w:rsid w:val="00E93290"/>
    <w:rsid w:val="00E93380"/>
    <w:rsid w:val="00E933A7"/>
    <w:rsid w:val="00E93532"/>
    <w:rsid w:val="00E93607"/>
    <w:rsid w:val="00E9370D"/>
    <w:rsid w:val="00E93755"/>
    <w:rsid w:val="00E93B05"/>
    <w:rsid w:val="00E943E4"/>
    <w:rsid w:val="00E945F2"/>
    <w:rsid w:val="00E949FD"/>
    <w:rsid w:val="00E94ADA"/>
    <w:rsid w:val="00E950BF"/>
    <w:rsid w:val="00E9520D"/>
    <w:rsid w:val="00E95333"/>
    <w:rsid w:val="00E95473"/>
    <w:rsid w:val="00E95477"/>
    <w:rsid w:val="00E95CD2"/>
    <w:rsid w:val="00E95DC3"/>
    <w:rsid w:val="00E9611A"/>
    <w:rsid w:val="00E962F8"/>
    <w:rsid w:val="00E96311"/>
    <w:rsid w:val="00E963DE"/>
    <w:rsid w:val="00E967AA"/>
    <w:rsid w:val="00E96A98"/>
    <w:rsid w:val="00E96B94"/>
    <w:rsid w:val="00E96D54"/>
    <w:rsid w:val="00E96DAC"/>
    <w:rsid w:val="00E96E17"/>
    <w:rsid w:val="00E96E46"/>
    <w:rsid w:val="00E96E8E"/>
    <w:rsid w:val="00E972B1"/>
    <w:rsid w:val="00E97321"/>
    <w:rsid w:val="00E976A2"/>
    <w:rsid w:val="00E97785"/>
    <w:rsid w:val="00E97AE8"/>
    <w:rsid w:val="00EA025C"/>
    <w:rsid w:val="00EA04A7"/>
    <w:rsid w:val="00EA0568"/>
    <w:rsid w:val="00EA06C4"/>
    <w:rsid w:val="00EA0AA1"/>
    <w:rsid w:val="00EA0D3F"/>
    <w:rsid w:val="00EA0D91"/>
    <w:rsid w:val="00EA10A9"/>
    <w:rsid w:val="00EA153A"/>
    <w:rsid w:val="00EA1910"/>
    <w:rsid w:val="00EA1E69"/>
    <w:rsid w:val="00EA1EF8"/>
    <w:rsid w:val="00EA1F50"/>
    <w:rsid w:val="00EA1FA7"/>
    <w:rsid w:val="00EA207C"/>
    <w:rsid w:val="00EA2100"/>
    <w:rsid w:val="00EA23F4"/>
    <w:rsid w:val="00EA2605"/>
    <w:rsid w:val="00EA2B24"/>
    <w:rsid w:val="00EA2B65"/>
    <w:rsid w:val="00EA2B7A"/>
    <w:rsid w:val="00EA2D99"/>
    <w:rsid w:val="00EA316D"/>
    <w:rsid w:val="00EA319C"/>
    <w:rsid w:val="00EA3215"/>
    <w:rsid w:val="00EA3548"/>
    <w:rsid w:val="00EA36A3"/>
    <w:rsid w:val="00EA3732"/>
    <w:rsid w:val="00EA3BA8"/>
    <w:rsid w:val="00EA3F66"/>
    <w:rsid w:val="00EA3F7D"/>
    <w:rsid w:val="00EA452B"/>
    <w:rsid w:val="00EA459C"/>
    <w:rsid w:val="00EA4766"/>
    <w:rsid w:val="00EA497D"/>
    <w:rsid w:val="00EA49FF"/>
    <w:rsid w:val="00EA4BF7"/>
    <w:rsid w:val="00EA4C38"/>
    <w:rsid w:val="00EA4E92"/>
    <w:rsid w:val="00EA4FC2"/>
    <w:rsid w:val="00EA50A2"/>
    <w:rsid w:val="00EA5277"/>
    <w:rsid w:val="00EA5299"/>
    <w:rsid w:val="00EA5343"/>
    <w:rsid w:val="00EA5354"/>
    <w:rsid w:val="00EA5491"/>
    <w:rsid w:val="00EA5852"/>
    <w:rsid w:val="00EA5C72"/>
    <w:rsid w:val="00EA5F52"/>
    <w:rsid w:val="00EA5F75"/>
    <w:rsid w:val="00EA661F"/>
    <w:rsid w:val="00EA6932"/>
    <w:rsid w:val="00EA6C20"/>
    <w:rsid w:val="00EA6CAB"/>
    <w:rsid w:val="00EA6DDF"/>
    <w:rsid w:val="00EA71E4"/>
    <w:rsid w:val="00EA72AA"/>
    <w:rsid w:val="00EA765D"/>
    <w:rsid w:val="00EA77F4"/>
    <w:rsid w:val="00EA78B2"/>
    <w:rsid w:val="00EA7947"/>
    <w:rsid w:val="00EA7AB6"/>
    <w:rsid w:val="00EA7AF6"/>
    <w:rsid w:val="00EB0279"/>
    <w:rsid w:val="00EB0766"/>
    <w:rsid w:val="00EB0869"/>
    <w:rsid w:val="00EB0AAA"/>
    <w:rsid w:val="00EB0B1D"/>
    <w:rsid w:val="00EB0D0D"/>
    <w:rsid w:val="00EB10EC"/>
    <w:rsid w:val="00EB1338"/>
    <w:rsid w:val="00EB1549"/>
    <w:rsid w:val="00EB1730"/>
    <w:rsid w:val="00EB1A9A"/>
    <w:rsid w:val="00EB1AC4"/>
    <w:rsid w:val="00EB1BD2"/>
    <w:rsid w:val="00EB1BF1"/>
    <w:rsid w:val="00EB1ED5"/>
    <w:rsid w:val="00EB2005"/>
    <w:rsid w:val="00EB200A"/>
    <w:rsid w:val="00EB214B"/>
    <w:rsid w:val="00EB2C0C"/>
    <w:rsid w:val="00EB2D04"/>
    <w:rsid w:val="00EB32C2"/>
    <w:rsid w:val="00EB3455"/>
    <w:rsid w:val="00EB35EB"/>
    <w:rsid w:val="00EB36C9"/>
    <w:rsid w:val="00EB385F"/>
    <w:rsid w:val="00EB3CCB"/>
    <w:rsid w:val="00EB4417"/>
    <w:rsid w:val="00EB45CF"/>
    <w:rsid w:val="00EB4604"/>
    <w:rsid w:val="00EB4BEF"/>
    <w:rsid w:val="00EB4BFA"/>
    <w:rsid w:val="00EB4C25"/>
    <w:rsid w:val="00EB4D13"/>
    <w:rsid w:val="00EB4F49"/>
    <w:rsid w:val="00EB508F"/>
    <w:rsid w:val="00EB51F6"/>
    <w:rsid w:val="00EB52F0"/>
    <w:rsid w:val="00EB5411"/>
    <w:rsid w:val="00EB5791"/>
    <w:rsid w:val="00EB5902"/>
    <w:rsid w:val="00EB5953"/>
    <w:rsid w:val="00EB595A"/>
    <w:rsid w:val="00EB5A47"/>
    <w:rsid w:val="00EB5A57"/>
    <w:rsid w:val="00EB5AB4"/>
    <w:rsid w:val="00EB5B1F"/>
    <w:rsid w:val="00EB6230"/>
    <w:rsid w:val="00EB62CB"/>
    <w:rsid w:val="00EB644D"/>
    <w:rsid w:val="00EB6458"/>
    <w:rsid w:val="00EB662C"/>
    <w:rsid w:val="00EB6791"/>
    <w:rsid w:val="00EB698A"/>
    <w:rsid w:val="00EB69D5"/>
    <w:rsid w:val="00EB6A76"/>
    <w:rsid w:val="00EB6E6E"/>
    <w:rsid w:val="00EB6EDA"/>
    <w:rsid w:val="00EB6F4E"/>
    <w:rsid w:val="00EB70BB"/>
    <w:rsid w:val="00EB7626"/>
    <w:rsid w:val="00EB7E63"/>
    <w:rsid w:val="00EC04A4"/>
    <w:rsid w:val="00EC05A1"/>
    <w:rsid w:val="00EC0766"/>
    <w:rsid w:val="00EC07C1"/>
    <w:rsid w:val="00EC0E27"/>
    <w:rsid w:val="00EC16DE"/>
    <w:rsid w:val="00EC18C0"/>
    <w:rsid w:val="00EC1BA2"/>
    <w:rsid w:val="00EC1CE3"/>
    <w:rsid w:val="00EC2012"/>
    <w:rsid w:val="00EC213B"/>
    <w:rsid w:val="00EC264D"/>
    <w:rsid w:val="00EC265A"/>
    <w:rsid w:val="00EC280F"/>
    <w:rsid w:val="00EC2826"/>
    <w:rsid w:val="00EC289F"/>
    <w:rsid w:val="00EC304C"/>
    <w:rsid w:val="00EC3114"/>
    <w:rsid w:val="00EC324B"/>
    <w:rsid w:val="00EC3316"/>
    <w:rsid w:val="00EC3C4B"/>
    <w:rsid w:val="00EC3D43"/>
    <w:rsid w:val="00EC40C1"/>
    <w:rsid w:val="00EC456D"/>
    <w:rsid w:val="00EC4948"/>
    <w:rsid w:val="00EC4ADB"/>
    <w:rsid w:val="00EC4BE8"/>
    <w:rsid w:val="00EC4C57"/>
    <w:rsid w:val="00EC4CBA"/>
    <w:rsid w:val="00EC503B"/>
    <w:rsid w:val="00EC5078"/>
    <w:rsid w:val="00EC51CF"/>
    <w:rsid w:val="00EC54C7"/>
    <w:rsid w:val="00EC5933"/>
    <w:rsid w:val="00EC6298"/>
    <w:rsid w:val="00EC62FE"/>
    <w:rsid w:val="00EC6462"/>
    <w:rsid w:val="00EC6905"/>
    <w:rsid w:val="00EC6A7A"/>
    <w:rsid w:val="00EC6CCD"/>
    <w:rsid w:val="00EC711C"/>
    <w:rsid w:val="00EC7158"/>
    <w:rsid w:val="00EC76F7"/>
    <w:rsid w:val="00EC783D"/>
    <w:rsid w:val="00EC7966"/>
    <w:rsid w:val="00EC7A76"/>
    <w:rsid w:val="00ED003E"/>
    <w:rsid w:val="00ED0040"/>
    <w:rsid w:val="00ED02E9"/>
    <w:rsid w:val="00ED075A"/>
    <w:rsid w:val="00ED077D"/>
    <w:rsid w:val="00ED0AA7"/>
    <w:rsid w:val="00ED0CA6"/>
    <w:rsid w:val="00ED0CBE"/>
    <w:rsid w:val="00ED0DEA"/>
    <w:rsid w:val="00ED0F7C"/>
    <w:rsid w:val="00ED10D4"/>
    <w:rsid w:val="00ED12F6"/>
    <w:rsid w:val="00ED14CC"/>
    <w:rsid w:val="00ED19A9"/>
    <w:rsid w:val="00ED1B63"/>
    <w:rsid w:val="00ED1B7C"/>
    <w:rsid w:val="00ED2214"/>
    <w:rsid w:val="00ED25EF"/>
    <w:rsid w:val="00ED26B0"/>
    <w:rsid w:val="00ED27C5"/>
    <w:rsid w:val="00ED290C"/>
    <w:rsid w:val="00ED2991"/>
    <w:rsid w:val="00ED2B13"/>
    <w:rsid w:val="00ED2C23"/>
    <w:rsid w:val="00ED2D11"/>
    <w:rsid w:val="00ED2E7A"/>
    <w:rsid w:val="00ED2F5A"/>
    <w:rsid w:val="00ED3386"/>
    <w:rsid w:val="00ED390D"/>
    <w:rsid w:val="00ED3963"/>
    <w:rsid w:val="00ED3A9B"/>
    <w:rsid w:val="00ED41D8"/>
    <w:rsid w:val="00ED446A"/>
    <w:rsid w:val="00ED44C2"/>
    <w:rsid w:val="00ED4795"/>
    <w:rsid w:val="00ED4887"/>
    <w:rsid w:val="00ED493B"/>
    <w:rsid w:val="00ED5218"/>
    <w:rsid w:val="00ED570B"/>
    <w:rsid w:val="00ED5851"/>
    <w:rsid w:val="00ED59A1"/>
    <w:rsid w:val="00ED5BA9"/>
    <w:rsid w:val="00ED5C4B"/>
    <w:rsid w:val="00ED5EB5"/>
    <w:rsid w:val="00ED61CC"/>
    <w:rsid w:val="00ED65BE"/>
    <w:rsid w:val="00ED674A"/>
    <w:rsid w:val="00ED6955"/>
    <w:rsid w:val="00ED69FF"/>
    <w:rsid w:val="00ED6F02"/>
    <w:rsid w:val="00ED7144"/>
    <w:rsid w:val="00ED738E"/>
    <w:rsid w:val="00ED74C5"/>
    <w:rsid w:val="00ED770A"/>
    <w:rsid w:val="00ED77DC"/>
    <w:rsid w:val="00ED7BDD"/>
    <w:rsid w:val="00ED7D84"/>
    <w:rsid w:val="00ED7EB1"/>
    <w:rsid w:val="00EE0066"/>
    <w:rsid w:val="00EE0173"/>
    <w:rsid w:val="00EE01CB"/>
    <w:rsid w:val="00EE0395"/>
    <w:rsid w:val="00EE046C"/>
    <w:rsid w:val="00EE0582"/>
    <w:rsid w:val="00EE0D68"/>
    <w:rsid w:val="00EE0DD3"/>
    <w:rsid w:val="00EE10A4"/>
    <w:rsid w:val="00EE11AD"/>
    <w:rsid w:val="00EE11F9"/>
    <w:rsid w:val="00EE1443"/>
    <w:rsid w:val="00EE154C"/>
    <w:rsid w:val="00EE15BE"/>
    <w:rsid w:val="00EE1663"/>
    <w:rsid w:val="00EE18EC"/>
    <w:rsid w:val="00EE1ADC"/>
    <w:rsid w:val="00EE1C9E"/>
    <w:rsid w:val="00EE1FA5"/>
    <w:rsid w:val="00EE20E8"/>
    <w:rsid w:val="00EE26FE"/>
    <w:rsid w:val="00EE286C"/>
    <w:rsid w:val="00EE2899"/>
    <w:rsid w:val="00EE2A93"/>
    <w:rsid w:val="00EE2AF5"/>
    <w:rsid w:val="00EE2F6C"/>
    <w:rsid w:val="00EE3920"/>
    <w:rsid w:val="00EE3B8A"/>
    <w:rsid w:val="00EE3CB9"/>
    <w:rsid w:val="00EE3D81"/>
    <w:rsid w:val="00EE3F35"/>
    <w:rsid w:val="00EE3F63"/>
    <w:rsid w:val="00EE4175"/>
    <w:rsid w:val="00EE49DE"/>
    <w:rsid w:val="00EE4CC9"/>
    <w:rsid w:val="00EE4D5E"/>
    <w:rsid w:val="00EE5606"/>
    <w:rsid w:val="00EE56FC"/>
    <w:rsid w:val="00EE578F"/>
    <w:rsid w:val="00EE5B91"/>
    <w:rsid w:val="00EE5BE6"/>
    <w:rsid w:val="00EE5D4E"/>
    <w:rsid w:val="00EE5F9E"/>
    <w:rsid w:val="00EE63AD"/>
    <w:rsid w:val="00EE63DF"/>
    <w:rsid w:val="00EE6489"/>
    <w:rsid w:val="00EE676B"/>
    <w:rsid w:val="00EE6980"/>
    <w:rsid w:val="00EE6997"/>
    <w:rsid w:val="00EE6AB2"/>
    <w:rsid w:val="00EE6C61"/>
    <w:rsid w:val="00EE7106"/>
    <w:rsid w:val="00EE712F"/>
    <w:rsid w:val="00EE71BB"/>
    <w:rsid w:val="00EE722E"/>
    <w:rsid w:val="00EE726C"/>
    <w:rsid w:val="00EE737E"/>
    <w:rsid w:val="00EE7D17"/>
    <w:rsid w:val="00EF0220"/>
    <w:rsid w:val="00EF02CE"/>
    <w:rsid w:val="00EF0A40"/>
    <w:rsid w:val="00EF0BF6"/>
    <w:rsid w:val="00EF113F"/>
    <w:rsid w:val="00EF1155"/>
    <w:rsid w:val="00EF134C"/>
    <w:rsid w:val="00EF1999"/>
    <w:rsid w:val="00EF1AE0"/>
    <w:rsid w:val="00EF1B61"/>
    <w:rsid w:val="00EF1CA0"/>
    <w:rsid w:val="00EF1D7F"/>
    <w:rsid w:val="00EF1F02"/>
    <w:rsid w:val="00EF24DF"/>
    <w:rsid w:val="00EF27EE"/>
    <w:rsid w:val="00EF2AA0"/>
    <w:rsid w:val="00EF2AC0"/>
    <w:rsid w:val="00EF2C7B"/>
    <w:rsid w:val="00EF2EE4"/>
    <w:rsid w:val="00EF2F9F"/>
    <w:rsid w:val="00EF2FEA"/>
    <w:rsid w:val="00EF303C"/>
    <w:rsid w:val="00EF3221"/>
    <w:rsid w:val="00EF32C5"/>
    <w:rsid w:val="00EF3392"/>
    <w:rsid w:val="00EF36E5"/>
    <w:rsid w:val="00EF37CD"/>
    <w:rsid w:val="00EF38BD"/>
    <w:rsid w:val="00EF3FE3"/>
    <w:rsid w:val="00EF4310"/>
    <w:rsid w:val="00EF47F6"/>
    <w:rsid w:val="00EF48C7"/>
    <w:rsid w:val="00EF4F0B"/>
    <w:rsid w:val="00EF4F92"/>
    <w:rsid w:val="00EF57A9"/>
    <w:rsid w:val="00EF5C27"/>
    <w:rsid w:val="00EF5F2A"/>
    <w:rsid w:val="00EF6148"/>
    <w:rsid w:val="00EF62C6"/>
    <w:rsid w:val="00EF668F"/>
    <w:rsid w:val="00EF67DF"/>
    <w:rsid w:val="00EF6924"/>
    <w:rsid w:val="00EF6AE3"/>
    <w:rsid w:val="00EF6B4F"/>
    <w:rsid w:val="00EF718D"/>
    <w:rsid w:val="00EF7726"/>
    <w:rsid w:val="00EF78AC"/>
    <w:rsid w:val="00EF7935"/>
    <w:rsid w:val="00EF79A6"/>
    <w:rsid w:val="00F00159"/>
    <w:rsid w:val="00F001C1"/>
    <w:rsid w:val="00F002C3"/>
    <w:rsid w:val="00F006E1"/>
    <w:rsid w:val="00F00960"/>
    <w:rsid w:val="00F00976"/>
    <w:rsid w:val="00F00C09"/>
    <w:rsid w:val="00F00FA0"/>
    <w:rsid w:val="00F01473"/>
    <w:rsid w:val="00F019DD"/>
    <w:rsid w:val="00F019F3"/>
    <w:rsid w:val="00F01D0A"/>
    <w:rsid w:val="00F01D81"/>
    <w:rsid w:val="00F026E3"/>
    <w:rsid w:val="00F0282C"/>
    <w:rsid w:val="00F02CA9"/>
    <w:rsid w:val="00F02D00"/>
    <w:rsid w:val="00F02E72"/>
    <w:rsid w:val="00F030A7"/>
    <w:rsid w:val="00F032EF"/>
    <w:rsid w:val="00F03330"/>
    <w:rsid w:val="00F03753"/>
    <w:rsid w:val="00F0378E"/>
    <w:rsid w:val="00F03AEB"/>
    <w:rsid w:val="00F03C02"/>
    <w:rsid w:val="00F03C37"/>
    <w:rsid w:val="00F03DDE"/>
    <w:rsid w:val="00F03EAD"/>
    <w:rsid w:val="00F04049"/>
    <w:rsid w:val="00F04752"/>
    <w:rsid w:val="00F04806"/>
    <w:rsid w:val="00F04983"/>
    <w:rsid w:val="00F04D40"/>
    <w:rsid w:val="00F04E9F"/>
    <w:rsid w:val="00F04F03"/>
    <w:rsid w:val="00F054A4"/>
    <w:rsid w:val="00F058BE"/>
    <w:rsid w:val="00F05985"/>
    <w:rsid w:val="00F05996"/>
    <w:rsid w:val="00F05A19"/>
    <w:rsid w:val="00F05AA5"/>
    <w:rsid w:val="00F05B9F"/>
    <w:rsid w:val="00F05DF3"/>
    <w:rsid w:val="00F05DF5"/>
    <w:rsid w:val="00F06084"/>
    <w:rsid w:val="00F06111"/>
    <w:rsid w:val="00F062D7"/>
    <w:rsid w:val="00F064B5"/>
    <w:rsid w:val="00F064F9"/>
    <w:rsid w:val="00F06676"/>
    <w:rsid w:val="00F06D07"/>
    <w:rsid w:val="00F070AF"/>
    <w:rsid w:val="00F074A3"/>
    <w:rsid w:val="00F07587"/>
    <w:rsid w:val="00F075E9"/>
    <w:rsid w:val="00F076DE"/>
    <w:rsid w:val="00F07EBC"/>
    <w:rsid w:val="00F07EE9"/>
    <w:rsid w:val="00F10524"/>
    <w:rsid w:val="00F106F5"/>
    <w:rsid w:val="00F108CB"/>
    <w:rsid w:val="00F10972"/>
    <w:rsid w:val="00F10E94"/>
    <w:rsid w:val="00F112F1"/>
    <w:rsid w:val="00F117C2"/>
    <w:rsid w:val="00F11985"/>
    <w:rsid w:val="00F11C48"/>
    <w:rsid w:val="00F12072"/>
    <w:rsid w:val="00F123DA"/>
    <w:rsid w:val="00F12846"/>
    <w:rsid w:val="00F128FE"/>
    <w:rsid w:val="00F12A41"/>
    <w:rsid w:val="00F12ABB"/>
    <w:rsid w:val="00F12BDB"/>
    <w:rsid w:val="00F12F5A"/>
    <w:rsid w:val="00F130A3"/>
    <w:rsid w:val="00F130AE"/>
    <w:rsid w:val="00F132ED"/>
    <w:rsid w:val="00F134A0"/>
    <w:rsid w:val="00F134DD"/>
    <w:rsid w:val="00F135F2"/>
    <w:rsid w:val="00F137A3"/>
    <w:rsid w:val="00F13941"/>
    <w:rsid w:val="00F13FA5"/>
    <w:rsid w:val="00F13FCD"/>
    <w:rsid w:val="00F14405"/>
    <w:rsid w:val="00F1445F"/>
    <w:rsid w:val="00F1451E"/>
    <w:rsid w:val="00F145DF"/>
    <w:rsid w:val="00F146BF"/>
    <w:rsid w:val="00F14741"/>
    <w:rsid w:val="00F14C81"/>
    <w:rsid w:val="00F14F8C"/>
    <w:rsid w:val="00F1521E"/>
    <w:rsid w:val="00F15421"/>
    <w:rsid w:val="00F15557"/>
    <w:rsid w:val="00F15866"/>
    <w:rsid w:val="00F15AA4"/>
    <w:rsid w:val="00F15C4D"/>
    <w:rsid w:val="00F15CF3"/>
    <w:rsid w:val="00F160C1"/>
    <w:rsid w:val="00F161D2"/>
    <w:rsid w:val="00F165AB"/>
    <w:rsid w:val="00F16861"/>
    <w:rsid w:val="00F16960"/>
    <w:rsid w:val="00F17302"/>
    <w:rsid w:val="00F175C9"/>
    <w:rsid w:val="00F176B7"/>
    <w:rsid w:val="00F17875"/>
    <w:rsid w:val="00F17908"/>
    <w:rsid w:val="00F17925"/>
    <w:rsid w:val="00F17AD8"/>
    <w:rsid w:val="00F17C86"/>
    <w:rsid w:val="00F17D32"/>
    <w:rsid w:val="00F20126"/>
    <w:rsid w:val="00F20379"/>
    <w:rsid w:val="00F2042F"/>
    <w:rsid w:val="00F20579"/>
    <w:rsid w:val="00F20638"/>
    <w:rsid w:val="00F20676"/>
    <w:rsid w:val="00F20684"/>
    <w:rsid w:val="00F2068C"/>
    <w:rsid w:val="00F20859"/>
    <w:rsid w:val="00F20CBD"/>
    <w:rsid w:val="00F20D52"/>
    <w:rsid w:val="00F20F66"/>
    <w:rsid w:val="00F2113F"/>
    <w:rsid w:val="00F21439"/>
    <w:rsid w:val="00F21705"/>
    <w:rsid w:val="00F2192E"/>
    <w:rsid w:val="00F21940"/>
    <w:rsid w:val="00F21B5C"/>
    <w:rsid w:val="00F21C72"/>
    <w:rsid w:val="00F21DD0"/>
    <w:rsid w:val="00F21EEC"/>
    <w:rsid w:val="00F2239F"/>
    <w:rsid w:val="00F2258A"/>
    <w:rsid w:val="00F2286E"/>
    <w:rsid w:val="00F228D6"/>
    <w:rsid w:val="00F22C36"/>
    <w:rsid w:val="00F22D00"/>
    <w:rsid w:val="00F22D2A"/>
    <w:rsid w:val="00F22EB6"/>
    <w:rsid w:val="00F22F33"/>
    <w:rsid w:val="00F236BD"/>
    <w:rsid w:val="00F237F2"/>
    <w:rsid w:val="00F23B17"/>
    <w:rsid w:val="00F23DF4"/>
    <w:rsid w:val="00F2401F"/>
    <w:rsid w:val="00F2403B"/>
    <w:rsid w:val="00F2441C"/>
    <w:rsid w:val="00F2448F"/>
    <w:rsid w:val="00F245CA"/>
    <w:rsid w:val="00F245CC"/>
    <w:rsid w:val="00F2463C"/>
    <w:rsid w:val="00F2502F"/>
    <w:rsid w:val="00F251D8"/>
    <w:rsid w:val="00F254A8"/>
    <w:rsid w:val="00F25661"/>
    <w:rsid w:val="00F2597B"/>
    <w:rsid w:val="00F25ABE"/>
    <w:rsid w:val="00F25C21"/>
    <w:rsid w:val="00F25C8E"/>
    <w:rsid w:val="00F25CB4"/>
    <w:rsid w:val="00F25D33"/>
    <w:rsid w:val="00F25D77"/>
    <w:rsid w:val="00F25F75"/>
    <w:rsid w:val="00F25FB3"/>
    <w:rsid w:val="00F26065"/>
    <w:rsid w:val="00F262BB"/>
    <w:rsid w:val="00F264A1"/>
    <w:rsid w:val="00F2692D"/>
    <w:rsid w:val="00F270C3"/>
    <w:rsid w:val="00F2722D"/>
    <w:rsid w:val="00F27316"/>
    <w:rsid w:val="00F2757C"/>
    <w:rsid w:val="00F27775"/>
    <w:rsid w:val="00F277E8"/>
    <w:rsid w:val="00F2798A"/>
    <w:rsid w:val="00F30403"/>
    <w:rsid w:val="00F30417"/>
    <w:rsid w:val="00F304DE"/>
    <w:rsid w:val="00F30506"/>
    <w:rsid w:val="00F3056E"/>
    <w:rsid w:val="00F309E9"/>
    <w:rsid w:val="00F30B4C"/>
    <w:rsid w:val="00F30BF5"/>
    <w:rsid w:val="00F30DC9"/>
    <w:rsid w:val="00F315FA"/>
    <w:rsid w:val="00F31984"/>
    <w:rsid w:val="00F31995"/>
    <w:rsid w:val="00F31D4F"/>
    <w:rsid w:val="00F31E61"/>
    <w:rsid w:val="00F321A6"/>
    <w:rsid w:val="00F32242"/>
    <w:rsid w:val="00F32550"/>
    <w:rsid w:val="00F32624"/>
    <w:rsid w:val="00F326A2"/>
    <w:rsid w:val="00F32807"/>
    <w:rsid w:val="00F32950"/>
    <w:rsid w:val="00F32B51"/>
    <w:rsid w:val="00F32EE9"/>
    <w:rsid w:val="00F32F00"/>
    <w:rsid w:val="00F333A1"/>
    <w:rsid w:val="00F33692"/>
    <w:rsid w:val="00F3372A"/>
    <w:rsid w:val="00F337D4"/>
    <w:rsid w:val="00F33DBF"/>
    <w:rsid w:val="00F33DE7"/>
    <w:rsid w:val="00F33E17"/>
    <w:rsid w:val="00F33EBB"/>
    <w:rsid w:val="00F33ECE"/>
    <w:rsid w:val="00F33F03"/>
    <w:rsid w:val="00F340EA"/>
    <w:rsid w:val="00F341BA"/>
    <w:rsid w:val="00F34378"/>
    <w:rsid w:val="00F343C1"/>
    <w:rsid w:val="00F34480"/>
    <w:rsid w:val="00F3458D"/>
    <w:rsid w:val="00F34626"/>
    <w:rsid w:val="00F34B61"/>
    <w:rsid w:val="00F34BFA"/>
    <w:rsid w:val="00F350B5"/>
    <w:rsid w:val="00F3510C"/>
    <w:rsid w:val="00F358AA"/>
    <w:rsid w:val="00F35E11"/>
    <w:rsid w:val="00F36187"/>
    <w:rsid w:val="00F362F6"/>
    <w:rsid w:val="00F3664D"/>
    <w:rsid w:val="00F366C7"/>
    <w:rsid w:val="00F367AF"/>
    <w:rsid w:val="00F367CA"/>
    <w:rsid w:val="00F369FB"/>
    <w:rsid w:val="00F36C84"/>
    <w:rsid w:val="00F36FD5"/>
    <w:rsid w:val="00F37112"/>
    <w:rsid w:val="00F3711A"/>
    <w:rsid w:val="00F3736F"/>
    <w:rsid w:val="00F3764D"/>
    <w:rsid w:val="00F376B1"/>
    <w:rsid w:val="00F37B14"/>
    <w:rsid w:val="00F37C18"/>
    <w:rsid w:val="00F37F23"/>
    <w:rsid w:val="00F40208"/>
    <w:rsid w:val="00F40257"/>
    <w:rsid w:val="00F40406"/>
    <w:rsid w:val="00F406CA"/>
    <w:rsid w:val="00F40715"/>
    <w:rsid w:val="00F4087C"/>
    <w:rsid w:val="00F40B8B"/>
    <w:rsid w:val="00F40C81"/>
    <w:rsid w:val="00F40CF9"/>
    <w:rsid w:val="00F40DF4"/>
    <w:rsid w:val="00F4129E"/>
    <w:rsid w:val="00F41311"/>
    <w:rsid w:val="00F41563"/>
    <w:rsid w:val="00F41C1F"/>
    <w:rsid w:val="00F42841"/>
    <w:rsid w:val="00F42A92"/>
    <w:rsid w:val="00F42C97"/>
    <w:rsid w:val="00F42E38"/>
    <w:rsid w:val="00F42FB5"/>
    <w:rsid w:val="00F430A7"/>
    <w:rsid w:val="00F4365A"/>
    <w:rsid w:val="00F437D3"/>
    <w:rsid w:val="00F43AFE"/>
    <w:rsid w:val="00F44130"/>
    <w:rsid w:val="00F44323"/>
    <w:rsid w:val="00F4486C"/>
    <w:rsid w:val="00F448CE"/>
    <w:rsid w:val="00F44B98"/>
    <w:rsid w:val="00F44BF8"/>
    <w:rsid w:val="00F44C6C"/>
    <w:rsid w:val="00F44C89"/>
    <w:rsid w:val="00F44E04"/>
    <w:rsid w:val="00F44E77"/>
    <w:rsid w:val="00F4505A"/>
    <w:rsid w:val="00F45514"/>
    <w:rsid w:val="00F455CB"/>
    <w:rsid w:val="00F457D6"/>
    <w:rsid w:val="00F45806"/>
    <w:rsid w:val="00F4589A"/>
    <w:rsid w:val="00F45A09"/>
    <w:rsid w:val="00F45A96"/>
    <w:rsid w:val="00F45ACC"/>
    <w:rsid w:val="00F467F7"/>
    <w:rsid w:val="00F46A59"/>
    <w:rsid w:val="00F47424"/>
    <w:rsid w:val="00F477F9"/>
    <w:rsid w:val="00F47DE8"/>
    <w:rsid w:val="00F47E1E"/>
    <w:rsid w:val="00F500DA"/>
    <w:rsid w:val="00F50181"/>
    <w:rsid w:val="00F50531"/>
    <w:rsid w:val="00F505F9"/>
    <w:rsid w:val="00F5060A"/>
    <w:rsid w:val="00F50965"/>
    <w:rsid w:val="00F50CCD"/>
    <w:rsid w:val="00F50DB0"/>
    <w:rsid w:val="00F50E9C"/>
    <w:rsid w:val="00F50FC2"/>
    <w:rsid w:val="00F513C4"/>
    <w:rsid w:val="00F51422"/>
    <w:rsid w:val="00F51444"/>
    <w:rsid w:val="00F5185B"/>
    <w:rsid w:val="00F51C2D"/>
    <w:rsid w:val="00F51F46"/>
    <w:rsid w:val="00F527F1"/>
    <w:rsid w:val="00F52868"/>
    <w:rsid w:val="00F52C79"/>
    <w:rsid w:val="00F52C9C"/>
    <w:rsid w:val="00F530F1"/>
    <w:rsid w:val="00F53978"/>
    <w:rsid w:val="00F53BE5"/>
    <w:rsid w:val="00F54094"/>
    <w:rsid w:val="00F5409E"/>
    <w:rsid w:val="00F540D9"/>
    <w:rsid w:val="00F5419B"/>
    <w:rsid w:val="00F541E4"/>
    <w:rsid w:val="00F54354"/>
    <w:rsid w:val="00F5468E"/>
    <w:rsid w:val="00F550C8"/>
    <w:rsid w:val="00F55521"/>
    <w:rsid w:val="00F55954"/>
    <w:rsid w:val="00F55BC9"/>
    <w:rsid w:val="00F55CB3"/>
    <w:rsid w:val="00F55EBD"/>
    <w:rsid w:val="00F55F3F"/>
    <w:rsid w:val="00F566F5"/>
    <w:rsid w:val="00F56896"/>
    <w:rsid w:val="00F568F4"/>
    <w:rsid w:val="00F56A49"/>
    <w:rsid w:val="00F56C09"/>
    <w:rsid w:val="00F56F3A"/>
    <w:rsid w:val="00F57332"/>
    <w:rsid w:val="00F57418"/>
    <w:rsid w:val="00F57B05"/>
    <w:rsid w:val="00F57D92"/>
    <w:rsid w:val="00F600CD"/>
    <w:rsid w:val="00F60493"/>
    <w:rsid w:val="00F607F8"/>
    <w:rsid w:val="00F60920"/>
    <w:rsid w:val="00F609C7"/>
    <w:rsid w:val="00F60A57"/>
    <w:rsid w:val="00F60CEB"/>
    <w:rsid w:val="00F60E9E"/>
    <w:rsid w:val="00F60F6A"/>
    <w:rsid w:val="00F611C8"/>
    <w:rsid w:val="00F61248"/>
    <w:rsid w:val="00F6124D"/>
    <w:rsid w:val="00F616CF"/>
    <w:rsid w:val="00F616D3"/>
    <w:rsid w:val="00F61779"/>
    <w:rsid w:val="00F61AD4"/>
    <w:rsid w:val="00F61C65"/>
    <w:rsid w:val="00F61FAC"/>
    <w:rsid w:val="00F62505"/>
    <w:rsid w:val="00F625D5"/>
    <w:rsid w:val="00F62656"/>
    <w:rsid w:val="00F62921"/>
    <w:rsid w:val="00F62A01"/>
    <w:rsid w:val="00F62CF8"/>
    <w:rsid w:val="00F62DE2"/>
    <w:rsid w:val="00F63495"/>
    <w:rsid w:val="00F636EE"/>
    <w:rsid w:val="00F64219"/>
    <w:rsid w:val="00F64357"/>
    <w:rsid w:val="00F643C4"/>
    <w:rsid w:val="00F64421"/>
    <w:rsid w:val="00F64462"/>
    <w:rsid w:val="00F64787"/>
    <w:rsid w:val="00F647C8"/>
    <w:rsid w:val="00F64A06"/>
    <w:rsid w:val="00F64C8D"/>
    <w:rsid w:val="00F64EDB"/>
    <w:rsid w:val="00F650FD"/>
    <w:rsid w:val="00F656C1"/>
    <w:rsid w:val="00F658C2"/>
    <w:rsid w:val="00F65928"/>
    <w:rsid w:val="00F65B45"/>
    <w:rsid w:val="00F65B78"/>
    <w:rsid w:val="00F65D2C"/>
    <w:rsid w:val="00F660E2"/>
    <w:rsid w:val="00F66147"/>
    <w:rsid w:val="00F663D9"/>
    <w:rsid w:val="00F666A2"/>
    <w:rsid w:val="00F66EFA"/>
    <w:rsid w:val="00F672A6"/>
    <w:rsid w:val="00F6735C"/>
    <w:rsid w:val="00F6747A"/>
    <w:rsid w:val="00F67749"/>
    <w:rsid w:val="00F677AA"/>
    <w:rsid w:val="00F70006"/>
    <w:rsid w:val="00F701AF"/>
    <w:rsid w:val="00F701B0"/>
    <w:rsid w:val="00F70633"/>
    <w:rsid w:val="00F70A92"/>
    <w:rsid w:val="00F70C1A"/>
    <w:rsid w:val="00F70C25"/>
    <w:rsid w:val="00F70E77"/>
    <w:rsid w:val="00F70F31"/>
    <w:rsid w:val="00F7107F"/>
    <w:rsid w:val="00F71082"/>
    <w:rsid w:val="00F712C7"/>
    <w:rsid w:val="00F7130D"/>
    <w:rsid w:val="00F7161B"/>
    <w:rsid w:val="00F71630"/>
    <w:rsid w:val="00F71700"/>
    <w:rsid w:val="00F71747"/>
    <w:rsid w:val="00F71753"/>
    <w:rsid w:val="00F71865"/>
    <w:rsid w:val="00F71875"/>
    <w:rsid w:val="00F71CE0"/>
    <w:rsid w:val="00F71D8E"/>
    <w:rsid w:val="00F7202E"/>
    <w:rsid w:val="00F721A9"/>
    <w:rsid w:val="00F72203"/>
    <w:rsid w:val="00F724E9"/>
    <w:rsid w:val="00F7280A"/>
    <w:rsid w:val="00F728C0"/>
    <w:rsid w:val="00F72C59"/>
    <w:rsid w:val="00F72C62"/>
    <w:rsid w:val="00F72DCF"/>
    <w:rsid w:val="00F72DFD"/>
    <w:rsid w:val="00F72E0D"/>
    <w:rsid w:val="00F72F12"/>
    <w:rsid w:val="00F72FA5"/>
    <w:rsid w:val="00F73011"/>
    <w:rsid w:val="00F733FF"/>
    <w:rsid w:val="00F734C0"/>
    <w:rsid w:val="00F73588"/>
    <w:rsid w:val="00F735B8"/>
    <w:rsid w:val="00F73619"/>
    <w:rsid w:val="00F73B55"/>
    <w:rsid w:val="00F73DE8"/>
    <w:rsid w:val="00F73E24"/>
    <w:rsid w:val="00F74048"/>
    <w:rsid w:val="00F741BE"/>
    <w:rsid w:val="00F744E2"/>
    <w:rsid w:val="00F74563"/>
    <w:rsid w:val="00F7470E"/>
    <w:rsid w:val="00F749EC"/>
    <w:rsid w:val="00F74B4C"/>
    <w:rsid w:val="00F753E1"/>
    <w:rsid w:val="00F756D5"/>
    <w:rsid w:val="00F7570F"/>
    <w:rsid w:val="00F75AF4"/>
    <w:rsid w:val="00F75D8B"/>
    <w:rsid w:val="00F7615C"/>
    <w:rsid w:val="00F76165"/>
    <w:rsid w:val="00F76714"/>
    <w:rsid w:val="00F76B55"/>
    <w:rsid w:val="00F76B78"/>
    <w:rsid w:val="00F76ED0"/>
    <w:rsid w:val="00F76FFF"/>
    <w:rsid w:val="00F77167"/>
    <w:rsid w:val="00F77C92"/>
    <w:rsid w:val="00F77CBB"/>
    <w:rsid w:val="00F77D35"/>
    <w:rsid w:val="00F80129"/>
    <w:rsid w:val="00F80204"/>
    <w:rsid w:val="00F80723"/>
    <w:rsid w:val="00F80922"/>
    <w:rsid w:val="00F80A06"/>
    <w:rsid w:val="00F80AE1"/>
    <w:rsid w:val="00F80AFA"/>
    <w:rsid w:val="00F80B3F"/>
    <w:rsid w:val="00F80EE7"/>
    <w:rsid w:val="00F81119"/>
    <w:rsid w:val="00F81161"/>
    <w:rsid w:val="00F8141B"/>
    <w:rsid w:val="00F8172F"/>
    <w:rsid w:val="00F81775"/>
    <w:rsid w:val="00F81C53"/>
    <w:rsid w:val="00F820E8"/>
    <w:rsid w:val="00F823D8"/>
    <w:rsid w:val="00F82737"/>
    <w:rsid w:val="00F82C50"/>
    <w:rsid w:val="00F8319C"/>
    <w:rsid w:val="00F835CA"/>
    <w:rsid w:val="00F83834"/>
    <w:rsid w:val="00F838C9"/>
    <w:rsid w:val="00F839F6"/>
    <w:rsid w:val="00F83A99"/>
    <w:rsid w:val="00F83BB4"/>
    <w:rsid w:val="00F84016"/>
    <w:rsid w:val="00F840E1"/>
    <w:rsid w:val="00F8416D"/>
    <w:rsid w:val="00F8463D"/>
    <w:rsid w:val="00F8478A"/>
    <w:rsid w:val="00F84B72"/>
    <w:rsid w:val="00F84E61"/>
    <w:rsid w:val="00F85061"/>
    <w:rsid w:val="00F85233"/>
    <w:rsid w:val="00F856F0"/>
    <w:rsid w:val="00F85C37"/>
    <w:rsid w:val="00F85D8B"/>
    <w:rsid w:val="00F85DA7"/>
    <w:rsid w:val="00F85E7C"/>
    <w:rsid w:val="00F85EE3"/>
    <w:rsid w:val="00F85FDC"/>
    <w:rsid w:val="00F860F2"/>
    <w:rsid w:val="00F863B5"/>
    <w:rsid w:val="00F8654F"/>
    <w:rsid w:val="00F86669"/>
    <w:rsid w:val="00F867AC"/>
    <w:rsid w:val="00F86F4D"/>
    <w:rsid w:val="00F87011"/>
    <w:rsid w:val="00F8751F"/>
    <w:rsid w:val="00F879B4"/>
    <w:rsid w:val="00F87AD3"/>
    <w:rsid w:val="00F87EE7"/>
    <w:rsid w:val="00F903C5"/>
    <w:rsid w:val="00F90678"/>
    <w:rsid w:val="00F906CC"/>
    <w:rsid w:val="00F90ACB"/>
    <w:rsid w:val="00F90EB3"/>
    <w:rsid w:val="00F90F10"/>
    <w:rsid w:val="00F910A6"/>
    <w:rsid w:val="00F910BE"/>
    <w:rsid w:val="00F91137"/>
    <w:rsid w:val="00F91269"/>
    <w:rsid w:val="00F91320"/>
    <w:rsid w:val="00F915FC"/>
    <w:rsid w:val="00F917C9"/>
    <w:rsid w:val="00F918BF"/>
    <w:rsid w:val="00F91C47"/>
    <w:rsid w:val="00F91D33"/>
    <w:rsid w:val="00F92010"/>
    <w:rsid w:val="00F92260"/>
    <w:rsid w:val="00F92268"/>
    <w:rsid w:val="00F92383"/>
    <w:rsid w:val="00F92774"/>
    <w:rsid w:val="00F929FF"/>
    <w:rsid w:val="00F92EB9"/>
    <w:rsid w:val="00F92ECE"/>
    <w:rsid w:val="00F9363F"/>
    <w:rsid w:val="00F93734"/>
    <w:rsid w:val="00F93ACE"/>
    <w:rsid w:val="00F94049"/>
    <w:rsid w:val="00F942F1"/>
    <w:rsid w:val="00F945C9"/>
    <w:rsid w:val="00F94664"/>
    <w:rsid w:val="00F9480B"/>
    <w:rsid w:val="00F949C8"/>
    <w:rsid w:val="00F94AC1"/>
    <w:rsid w:val="00F94BF2"/>
    <w:rsid w:val="00F94C9A"/>
    <w:rsid w:val="00F94CBD"/>
    <w:rsid w:val="00F94DEF"/>
    <w:rsid w:val="00F94FE9"/>
    <w:rsid w:val="00F9546F"/>
    <w:rsid w:val="00F95924"/>
    <w:rsid w:val="00F95BE4"/>
    <w:rsid w:val="00F95E6B"/>
    <w:rsid w:val="00F9611E"/>
    <w:rsid w:val="00F96316"/>
    <w:rsid w:val="00F963C5"/>
    <w:rsid w:val="00F96559"/>
    <w:rsid w:val="00F96A67"/>
    <w:rsid w:val="00F96D06"/>
    <w:rsid w:val="00F975D0"/>
    <w:rsid w:val="00F97641"/>
    <w:rsid w:val="00F976CC"/>
    <w:rsid w:val="00F97731"/>
    <w:rsid w:val="00F9773D"/>
    <w:rsid w:val="00F97753"/>
    <w:rsid w:val="00F978DA"/>
    <w:rsid w:val="00F97944"/>
    <w:rsid w:val="00F97960"/>
    <w:rsid w:val="00F97A00"/>
    <w:rsid w:val="00F97E4D"/>
    <w:rsid w:val="00FA0531"/>
    <w:rsid w:val="00FA0822"/>
    <w:rsid w:val="00FA08AD"/>
    <w:rsid w:val="00FA0C9C"/>
    <w:rsid w:val="00FA100C"/>
    <w:rsid w:val="00FA11EB"/>
    <w:rsid w:val="00FA12F1"/>
    <w:rsid w:val="00FA1646"/>
    <w:rsid w:val="00FA1936"/>
    <w:rsid w:val="00FA19F5"/>
    <w:rsid w:val="00FA2037"/>
    <w:rsid w:val="00FA2196"/>
    <w:rsid w:val="00FA21E8"/>
    <w:rsid w:val="00FA238C"/>
    <w:rsid w:val="00FA2416"/>
    <w:rsid w:val="00FA2543"/>
    <w:rsid w:val="00FA267A"/>
    <w:rsid w:val="00FA2755"/>
    <w:rsid w:val="00FA2823"/>
    <w:rsid w:val="00FA28A1"/>
    <w:rsid w:val="00FA2AB5"/>
    <w:rsid w:val="00FA2E53"/>
    <w:rsid w:val="00FA303C"/>
    <w:rsid w:val="00FA314A"/>
    <w:rsid w:val="00FA324A"/>
    <w:rsid w:val="00FA32BC"/>
    <w:rsid w:val="00FA33F6"/>
    <w:rsid w:val="00FA33FA"/>
    <w:rsid w:val="00FA34AB"/>
    <w:rsid w:val="00FA3726"/>
    <w:rsid w:val="00FA38F0"/>
    <w:rsid w:val="00FA39FD"/>
    <w:rsid w:val="00FA3B3B"/>
    <w:rsid w:val="00FA3C6C"/>
    <w:rsid w:val="00FA3C90"/>
    <w:rsid w:val="00FA4074"/>
    <w:rsid w:val="00FA4121"/>
    <w:rsid w:val="00FA42E7"/>
    <w:rsid w:val="00FA448D"/>
    <w:rsid w:val="00FA4EB5"/>
    <w:rsid w:val="00FA5217"/>
    <w:rsid w:val="00FA54BF"/>
    <w:rsid w:val="00FA5590"/>
    <w:rsid w:val="00FA564E"/>
    <w:rsid w:val="00FA56BD"/>
    <w:rsid w:val="00FA5920"/>
    <w:rsid w:val="00FA5958"/>
    <w:rsid w:val="00FA5AB4"/>
    <w:rsid w:val="00FA5B0D"/>
    <w:rsid w:val="00FA5BCB"/>
    <w:rsid w:val="00FA5C53"/>
    <w:rsid w:val="00FA5E7F"/>
    <w:rsid w:val="00FA5EA5"/>
    <w:rsid w:val="00FA6088"/>
    <w:rsid w:val="00FA6342"/>
    <w:rsid w:val="00FA637E"/>
    <w:rsid w:val="00FA6520"/>
    <w:rsid w:val="00FA681C"/>
    <w:rsid w:val="00FA681F"/>
    <w:rsid w:val="00FA6BE0"/>
    <w:rsid w:val="00FA6CE3"/>
    <w:rsid w:val="00FA6E52"/>
    <w:rsid w:val="00FA7211"/>
    <w:rsid w:val="00FA7237"/>
    <w:rsid w:val="00FA75EE"/>
    <w:rsid w:val="00FA766B"/>
    <w:rsid w:val="00FA7AE5"/>
    <w:rsid w:val="00FA7E50"/>
    <w:rsid w:val="00FB00C9"/>
    <w:rsid w:val="00FB0537"/>
    <w:rsid w:val="00FB057F"/>
    <w:rsid w:val="00FB084B"/>
    <w:rsid w:val="00FB0A82"/>
    <w:rsid w:val="00FB0C32"/>
    <w:rsid w:val="00FB0E10"/>
    <w:rsid w:val="00FB0E75"/>
    <w:rsid w:val="00FB0E87"/>
    <w:rsid w:val="00FB0FE1"/>
    <w:rsid w:val="00FB133A"/>
    <w:rsid w:val="00FB1419"/>
    <w:rsid w:val="00FB1619"/>
    <w:rsid w:val="00FB1995"/>
    <w:rsid w:val="00FB19CE"/>
    <w:rsid w:val="00FB1AC9"/>
    <w:rsid w:val="00FB1F85"/>
    <w:rsid w:val="00FB2043"/>
    <w:rsid w:val="00FB2105"/>
    <w:rsid w:val="00FB21DA"/>
    <w:rsid w:val="00FB2293"/>
    <w:rsid w:val="00FB238A"/>
    <w:rsid w:val="00FB27BE"/>
    <w:rsid w:val="00FB2B91"/>
    <w:rsid w:val="00FB2B99"/>
    <w:rsid w:val="00FB2C16"/>
    <w:rsid w:val="00FB2E7A"/>
    <w:rsid w:val="00FB2F99"/>
    <w:rsid w:val="00FB3297"/>
    <w:rsid w:val="00FB335A"/>
    <w:rsid w:val="00FB336A"/>
    <w:rsid w:val="00FB342C"/>
    <w:rsid w:val="00FB3539"/>
    <w:rsid w:val="00FB39D5"/>
    <w:rsid w:val="00FB3AE4"/>
    <w:rsid w:val="00FB3AEE"/>
    <w:rsid w:val="00FB3CC4"/>
    <w:rsid w:val="00FB3ED3"/>
    <w:rsid w:val="00FB403A"/>
    <w:rsid w:val="00FB42E9"/>
    <w:rsid w:val="00FB48AF"/>
    <w:rsid w:val="00FB4B09"/>
    <w:rsid w:val="00FB4B9C"/>
    <w:rsid w:val="00FB4C32"/>
    <w:rsid w:val="00FB4D76"/>
    <w:rsid w:val="00FB51B3"/>
    <w:rsid w:val="00FB542B"/>
    <w:rsid w:val="00FB5542"/>
    <w:rsid w:val="00FB561E"/>
    <w:rsid w:val="00FB5814"/>
    <w:rsid w:val="00FB5818"/>
    <w:rsid w:val="00FB5CBA"/>
    <w:rsid w:val="00FB5DEA"/>
    <w:rsid w:val="00FB5ECA"/>
    <w:rsid w:val="00FB5EE3"/>
    <w:rsid w:val="00FB6036"/>
    <w:rsid w:val="00FB6219"/>
    <w:rsid w:val="00FB6587"/>
    <w:rsid w:val="00FB6866"/>
    <w:rsid w:val="00FB6918"/>
    <w:rsid w:val="00FB6B28"/>
    <w:rsid w:val="00FB6B30"/>
    <w:rsid w:val="00FB6B37"/>
    <w:rsid w:val="00FB6BE5"/>
    <w:rsid w:val="00FB6C6D"/>
    <w:rsid w:val="00FB7271"/>
    <w:rsid w:val="00FB757A"/>
    <w:rsid w:val="00FB7876"/>
    <w:rsid w:val="00FB7A50"/>
    <w:rsid w:val="00FB7AF6"/>
    <w:rsid w:val="00FB7F54"/>
    <w:rsid w:val="00FB7F8F"/>
    <w:rsid w:val="00FC0535"/>
    <w:rsid w:val="00FC0792"/>
    <w:rsid w:val="00FC07A2"/>
    <w:rsid w:val="00FC07BD"/>
    <w:rsid w:val="00FC0824"/>
    <w:rsid w:val="00FC08D1"/>
    <w:rsid w:val="00FC0DF1"/>
    <w:rsid w:val="00FC0ED9"/>
    <w:rsid w:val="00FC10AB"/>
    <w:rsid w:val="00FC165F"/>
    <w:rsid w:val="00FC1758"/>
    <w:rsid w:val="00FC17D7"/>
    <w:rsid w:val="00FC19E0"/>
    <w:rsid w:val="00FC1C29"/>
    <w:rsid w:val="00FC1CEA"/>
    <w:rsid w:val="00FC1FD3"/>
    <w:rsid w:val="00FC22C4"/>
    <w:rsid w:val="00FC27AF"/>
    <w:rsid w:val="00FC2819"/>
    <w:rsid w:val="00FC2D0E"/>
    <w:rsid w:val="00FC2D46"/>
    <w:rsid w:val="00FC3196"/>
    <w:rsid w:val="00FC32B9"/>
    <w:rsid w:val="00FC3336"/>
    <w:rsid w:val="00FC350E"/>
    <w:rsid w:val="00FC3578"/>
    <w:rsid w:val="00FC3A9A"/>
    <w:rsid w:val="00FC3DCA"/>
    <w:rsid w:val="00FC3F63"/>
    <w:rsid w:val="00FC4035"/>
    <w:rsid w:val="00FC446C"/>
    <w:rsid w:val="00FC46F6"/>
    <w:rsid w:val="00FC4798"/>
    <w:rsid w:val="00FC479B"/>
    <w:rsid w:val="00FC488D"/>
    <w:rsid w:val="00FC4A0A"/>
    <w:rsid w:val="00FC4A96"/>
    <w:rsid w:val="00FC4CB8"/>
    <w:rsid w:val="00FC4FB0"/>
    <w:rsid w:val="00FC50CD"/>
    <w:rsid w:val="00FC515E"/>
    <w:rsid w:val="00FC54C0"/>
    <w:rsid w:val="00FC56D0"/>
    <w:rsid w:val="00FC5840"/>
    <w:rsid w:val="00FC588F"/>
    <w:rsid w:val="00FC5B8D"/>
    <w:rsid w:val="00FC6278"/>
    <w:rsid w:val="00FC635D"/>
    <w:rsid w:val="00FC6399"/>
    <w:rsid w:val="00FC64DB"/>
    <w:rsid w:val="00FC6510"/>
    <w:rsid w:val="00FC6604"/>
    <w:rsid w:val="00FC67F7"/>
    <w:rsid w:val="00FC6B42"/>
    <w:rsid w:val="00FC6C36"/>
    <w:rsid w:val="00FC6E31"/>
    <w:rsid w:val="00FC6EC1"/>
    <w:rsid w:val="00FC6F6A"/>
    <w:rsid w:val="00FC703D"/>
    <w:rsid w:val="00FC7245"/>
    <w:rsid w:val="00FC7378"/>
    <w:rsid w:val="00FC7426"/>
    <w:rsid w:val="00FC7767"/>
    <w:rsid w:val="00FC7C4F"/>
    <w:rsid w:val="00FC7D0C"/>
    <w:rsid w:val="00FC7E18"/>
    <w:rsid w:val="00FD0107"/>
    <w:rsid w:val="00FD04BB"/>
    <w:rsid w:val="00FD050C"/>
    <w:rsid w:val="00FD0955"/>
    <w:rsid w:val="00FD146A"/>
    <w:rsid w:val="00FD1490"/>
    <w:rsid w:val="00FD17AD"/>
    <w:rsid w:val="00FD1849"/>
    <w:rsid w:val="00FD1A4C"/>
    <w:rsid w:val="00FD1B83"/>
    <w:rsid w:val="00FD1BE0"/>
    <w:rsid w:val="00FD2330"/>
    <w:rsid w:val="00FD2381"/>
    <w:rsid w:val="00FD2A54"/>
    <w:rsid w:val="00FD2C90"/>
    <w:rsid w:val="00FD2E02"/>
    <w:rsid w:val="00FD2E7E"/>
    <w:rsid w:val="00FD2E9F"/>
    <w:rsid w:val="00FD2EC3"/>
    <w:rsid w:val="00FD2F0E"/>
    <w:rsid w:val="00FD3393"/>
    <w:rsid w:val="00FD3495"/>
    <w:rsid w:val="00FD3B6C"/>
    <w:rsid w:val="00FD3BC6"/>
    <w:rsid w:val="00FD3C7C"/>
    <w:rsid w:val="00FD425B"/>
    <w:rsid w:val="00FD426F"/>
    <w:rsid w:val="00FD4374"/>
    <w:rsid w:val="00FD49ED"/>
    <w:rsid w:val="00FD4A11"/>
    <w:rsid w:val="00FD4C38"/>
    <w:rsid w:val="00FD4E1E"/>
    <w:rsid w:val="00FD5A6E"/>
    <w:rsid w:val="00FD5CFD"/>
    <w:rsid w:val="00FD5D3B"/>
    <w:rsid w:val="00FD5E61"/>
    <w:rsid w:val="00FD6220"/>
    <w:rsid w:val="00FD6371"/>
    <w:rsid w:val="00FD6708"/>
    <w:rsid w:val="00FD76AF"/>
    <w:rsid w:val="00FD7A64"/>
    <w:rsid w:val="00FD7D18"/>
    <w:rsid w:val="00FE000E"/>
    <w:rsid w:val="00FE061D"/>
    <w:rsid w:val="00FE06EA"/>
    <w:rsid w:val="00FE0725"/>
    <w:rsid w:val="00FE08A4"/>
    <w:rsid w:val="00FE0C46"/>
    <w:rsid w:val="00FE112C"/>
    <w:rsid w:val="00FE131C"/>
    <w:rsid w:val="00FE1784"/>
    <w:rsid w:val="00FE17B7"/>
    <w:rsid w:val="00FE1893"/>
    <w:rsid w:val="00FE18BB"/>
    <w:rsid w:val="00FE18D3"/>
    <w:rsid w:val="00FE1AF4"/>
    <w:rsid w:val="00FE1B5A"/>
    <w:rsid w:val="00FE1C0D"/>
    <w:rsid w:val="00FE1EA2"/>
    <w:rsid w:val="00FE1F0B"/>
    <w:rsid w:val="00FE2372"/>
    <w:rsid w:val="00FE3056"/>
    <w:rsid w:val="00FE38E1"/>
    <w:rsid w:val="00FE3A17"/>
    <w:rsid w:val="00FE3BE2"/>
    <w:rsid w:val="00FE3CA1"/>
    <w:rsid w:val="00FE3CFE"/>
    <w:rsid w:val="00FE3D4D"/>
    <w:rsid w:val="00FE3D94"/>
    <w:rsid w:val="00FE3E4B"/>
    <w:rsid w:val="00FE3E77"/>
    <w:rsid w:val="00FE432E"/>
    <w:rsid w:val="00FE4346"/>
    <w:rsid w:val="00FE475D"/>
    <w:rsid w:val="00FE4761"/>
    <w:rsid w:val="00FE484A"/>
    <w:rsid w:val="00FE485B"/>
    <w:rsid w:val="00FE49A5"/>
    <w:rsid w:val="00FE4ACF"/>
    <w:rsid w:val="00FE4D51"/>
    <w:rsid w:val="00FE4F1D"/>
    <w:rsid w:val="00FE4FC3"/>
    <w:rsid w:val="00FE50DE"/>
    <w:rsid w:val="00FE51C5"/>
    <w:rsid w:val="00FE54C1"/>
    <w:rsid w:val="00FE5749"/>
    <w:rsid w:val="00FE5A98"/>
    <w:rsid w:val="00FE5AF2"/>
    <w:rsid w:val="00FE5EF4"/>
    <w:rsid w:val="00FE5F32"/>
    <w:rsid w:val="00FE6497"/>
    <w:rsid w:val="00FE6573"/>
    <w:rsid w:val="00FE6BED"/>
    <w:rsid w:val="00FE6E8C"/>
    <w:rsid w:val="00FE6F49"/>
    <w:rsid w:val="00FE707A"/>
    <w:rsid w:val="00FE711A"/>
    <w:rsid w:val="00FE71F7"/>
    <w:rsid w:val="00FE7536"/>
    <w:rsid w:val="00FE755E"/>
    <w:rsid w:val="00FE75BC"/>
    <w:rsid w:val="00FE7AB5"/>
    <w:rsid w:val="00FF066F"/>
    <w:rsid w:val="00FF0B75"/>
    <w:rsid w:val="00FF0C84"/>
    <w:rsid w:val="00FF0CB8"/>
    <w:rsid w:val="00FF0FD0"/>
    <w:rsid w:val="00FF10A7"/>
    <w:rsid w:val="00FF112D"/>
    <w:rsid w:val="00FF1218"/>
    <w:rsid w:val="00FF14FF"/>
    <w:rsid w:val="00FF1610"/>
    <w:rsid w:val="00FF1BB9"/>
    <w:rsid w:val="00FF1C52"/>
    <w:rsid w:val="00FF20CB"/>
    <w:rsid w:val="00FF210F"/>
    <w:rsid w:val="00FF2408"/>
    <w:rsid w:val="00FF2425"/>
    <w:rsid w:val="00FF24E9"/>
    <w:rsid w:val="00FF2970"/>
    <w:rsid w:val="00FF2E4F"/>
    <w:rsid w:val="00FF377A"/>
    <w:rsid w:val="00FF3AA1"/>
    <w:rsid w:val="00FF4295"/>
    <w:rsid w:val="00FF4467"/>
    <w:rsid w:val="00FF472B"/>
    <w:rsid w:val="00FF4CBE"/>
    <w:rsid w:val="00FF4D58"/>
    <w:rsid w:val="00FF4D76"/>
    <w:rsid w:val="00FF4EE4"/>
    <w:rsid w:val="00FF4F95"/>
    <w:rsid w:val="00FF50DE"/>
    <w:rsid w:val="00FF51AF"/>
    <w:rsid w:val="00FF535F"/>
    <w:rsid w:val="00FF5EB7"/>
    <w:rsid w:val="00FF614F"/>
    <w:rsid w:val="00FF6158"/>
    <w:rsid w:val="00FF6217"/>
    <w:rsid w:val="00FF64E4"/>
    <w:rsid w:val="00FF69E0"/>
    <w:rsid w:val="00FF6D4C"/>
    <w:rsid w:val="00FF6ED7"/>
    <w:rsid w:val="00FF7A62"/>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42806"/>
    <w:pPr>
      <w:overflowPunct w:val="0"/>
      <w:spacing w:after="120"/>
      <w:jc w:val="both"/>
    </w:pPr>
    <w:rPr>
      <w:rFonts w:eastAsiaTheme="minorEastAsia"/>
      <w:szCs w:val="24"/>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link w:val="4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uiPriority w:val="99"/>
    <w:qFormat/>
    <w:rsid w:val="00AF764A"/>
    <w:rPr>
      <w:sz w:val="21"/>
      <w:szCs w:val="21"/>
    </w:rPr>
  </w:style>
  <w:style w:type="paragraph" w:styleId="ad">
    <w:name w:val="annotation text"/>
    <w:basedOn w:val="a0"/>
    <w:link w:val="11"/>
    <w:uiPriority w:val="99"/>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rPr>
  </w:style>
  <w:style w:type="paragraph" w:styleId="TOC8">
    <w:name w:val="toc 8"/>
    <w:basedOn w:val="TOC1"/>
    <w:rsid w:val="002138FA"/>
    <w:pPr>
      <w:keepNext/>
      <w:keepLines/>
      <w:widowControl w:val="0"/>
      <w:tabs>
        <w:tab w:val="right" w:leader="dot" w:pos="9639"/>
      </w:tabs>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f3">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0"/>
    <w:link w:val="af4"/>
    <w:uiPriority w:val="34"/>
    <w:qFormat/>
    <w:rsid w:val="006A19ED"/>
    <w:pPr>
      <w:widowControl w:val="0"/>
      <w:ind w:firstLineChars="200" w:firstLine="420"/>
    </w:pPr>
    <w:rPr>
      <w:rFonts w:ascii="Calibri" w:eastAsia="宋体" w:hAnsi="Calibri"/>
      <w:kern w:val="2"/>
      <w:sz w:val="21"/>
      <w:szCs w:val="22"/>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3"/>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212A92"/>
    <w:pPr>
      <w:numPr>
        <w:numId w:val="19"/>
      </w:numPr>
      <w:spacing w:beforeLines="50" w:before="120" w:afterLines="50"/>
    </w:pPr>
    <w:rPr>
      <w:rFonts w:eastAsia="宋体"/>
      <w:b/>
      <w:szCs w:val="20"/>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7">
    <w:name w:val="Date"/>
    <w:basedOn w:val="a0"/>
    <w:next w:val="a0"/>
    <w:link w:val="af8"/>
    <w:rsid w:val="009C1EC8"/>
    <w:pPr>
      <w:ind w:leftChars="2500" w:left="100"/>
    </w:pPr>
  </w:style>
  <w:style w:type="character" w:customStyle="1" w:styleId="af8">
    <w:name w:val="日期 字符"/>
    <w:basedOn w:val="a2"/>
    <w:link w:val="af7"/>
    <w:rsid w:val="009C1EC8"/>
    <w:rPr>
      <w:rFonts w:eastAsia="Times New Roman"/>
      <w:szCs w:val="24"/>
      <w:lang w:eastAsia="en-US"/>
    </w:rPr>
  </w:style>
  <w:style w:type="character" w:styleId="af9">
    <w:name w:val="Placeholder Text"/>
    <w:basedOn w:val="a2"/>
    <w:uiPriority w:val="99"/>
    <w:semiHidden/>
    <w:rsid w:val="00401756"/>
    <w:rPr>
      <w:color w:val="808080"/>
    </w:rPr>
  </w:style>
  <w:style w:type="character" w:customStyle="1" w:styleId="afa">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22"/>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heme="minorEastAsia"/>
      <w:szCs w:val="24"/>
    </w:rPr>
  </w:style>
  <w:style w:type="character" w:customStyle="1" w:styleId="proposal1">
    <w:name w:val="proposal 字符"/>
    <w:rsid w:val="00624404"/>
    <w:rPr>
      <w:b/>
    </w:rPr>
  </w:style>
  <w:style w:type="paragraph" w:styleId="afb">
    <w:name w:val="Normal (Web)"/>
    <w:basedOn w:val="a0"/>
    <w:uiPriority w:val="99"/>
    <w:unhideWhenUsed/>
    <w:qFormat/>
    <w:rsid w:val="0087609A"/>
    <w:pPr>
      <w:spacing w:before="100" w:beforeAutospacing="1" w:after="100" w:afterAutospacing="1"/>
      <w:jc w:val="left"/>
    </w:pPr>
    <w:rPr>
      <w:rFonts w:ascii="宋体" w:eastAsia="宋体" w:hAnsi="宋体" w:cs="宋体"/>
      <w:sz w:val="24"/>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56A8F"/>
  </w:style>
  <w:style w:type="paragraph" w:customStyle="1" w:styleId="tabfig">
    <w:name w:val="tab&amp;fig"/>
    <w:basedOn w:val="a0"/>
    <w:link w:val="tabfig0"/>
    <w:qFormat/>
    <w:rsid w:val="002D5C34"/>
    <w:pPr>
      <w:overflowPunct/>
      <w:jc w:val="center"/>
    </w:pPr>
  </w:style>
  <w:style w:type="character" w:customStyle="1" w:styleId="tabfig0">
    <w:name w:val="tab&amp;fig 字符"/>
    <w:basedOn w:val="a2"/>
    <w:link w:val="tabfig"/>
    <w:rsid w:val="002D5C34"/>
    <w:rPr>
      <w:rFonts w:eastAsiaTheme="minorEastAsia"/>
      <w:szCs w:val="24"/>
    </w:rPr>
  </w:style>
  <w:style w:type="character" w:customStyle="1" w:styleId="fontstyle01">
    <w:name w:val="fontstyle01"/>
    <w:basedOn w:val="a2"/>
    <w:rsid w:val="00D31F85"/>
    <w:rPr>
      <w:rFonts w:ascii="Calibri" w:hAnsi="Calibri" w:cs="Calibri" w:hint="default"/>
      <w:b w:val="0"/>
      <w:bCs w:val="0"/>
      <w:i w:val="0"/>
      <w:iCs w:val="0"/>
      <w:color w:val="000000"/>
      <w:sz w:val="30"/>
      <w:szCs w:val="30"/>
    </w:rPr>
  </w:style>
  <w:style w:type="paragraph" w:styleId="a">
    <w:name w:val="List Bullet"/>
    <w:basedOn w:val="a0"/>
    <w:rsid w:val="005D1E1E"/>
    <w:pPr>
      <w:numPr>
        <w:numId w:val="17"/>
      </w:numPr>
      <w:contextualSpacing/>
    </w:p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qFormat/>
    <w:rsid w:val="00E93532"/>
    <w:rPr>
      <w:rFonts w:eastAsia="MS Mincho"/>
      <w:b/>
      <w:bCs/>
      <w:sz w:val="28"/>
      <w:szCs w:val="28"/>
    </w:rPr>
  </w:style>
  <w:style w:type="table" w:customStyle="1" w:styleId="13">
    <w:name w:val="网格型1"/>
    <w:basedOn w:val="a3"/>
    <w:next w:val="ab"/>
    <w:uiPriority w:val="39"/>
    <w:qFormat/>
    <w:rsid w:val="00F33E17"/>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b"/>
    <w:uiPriority w:val="39"/>
    <w:qFormat/>
    <w:rsid w:val="008F4DC8"/>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qFormat/>
    <w:rsid w:val="00051FD0"/>
    <w:pPr>
      <w:spacing w:after="120" w:line="259" w:lineRule="auto"/>
    </w:pPr>
    <w:rPr>
      <w:rFonts w:ascii="Arial" w:eastAsiaTheme="minorEastAsia" w:hAnsi="Arial"/>
      <w:lang w:val="en-GB" w:eastAsia="en-US"/>
    </w:rPr>
  </w:style>
  <w:style w:type="paragraph" w:customStyle="1" w:styleId="B3">
    <w:name w:val="B3"/>
    <w:basedOn w:val="a0"/>
    <w:link w:val="B3Char"/>
    <w:qFormat/>
    <w:rsid w:val="005114C9"/>
    <w:pPr>
      <w:overflowPunct/>
      <w:spacing w:after="180"/>
      <w:ind w:left="1135" w:hanging="284"/>
      <w:jc w:val="left"/>
    </w:pPr>
    <w:rPr>
      <w:rFonts w:eastAsia="宋体"/>
      <w:szCs w:val="20"/>
      <w:lang w:val="x-none" w:eastAsia="en-US"/>
    </w:rPr>
  </w:style>
  <w:style w:type="character" w:customStyle="1" w:styleId="B3Char">
    <w:name w:val="B3 Char"/>
    <w:link w:val="B3"/>
    <w:qFormat/>
    <w:rsid w:val="005114C9"/>
    <w:rPr>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431">
      <w:bodyDiv w:val="1"/>
      <w:marLeft w:val="0"/>
      <w:marRight w:val="0"/>
      <w:marTop w:val="0"/>
      <w:marBottom w:val="0"/>
      <w:divBdr>
        <w:top w:val="none" w:sz="0" w:space="0" w:color="auto"/>
        <w:left w:val="none" w:sz="0" w:space="0" w:color="auto"/>
        <w:bottom w:val="none" w:sz="0" w:space="0" w:color="auto"/>
        <w:right w:val="none" w:sz="0" w:space="0" w:color="auto"/>
      </w:divBdr>
    </w:div>
    <w:div w:id="2086349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3">
          <w:marLeft w:val="1080"/>
          <w:marRight w:val="0"/>
          <w:marTop w:val="100"/>
          <w:marBottom w:val="0"/>
          <w:divBdr>
            <w:top w:val="none" w:sz="0" w:space="0" w:color="auto"/>
            <w:left w:val="none" w:sz="0" w:space="0" w:color="auto"/>
            <w:bottom w:val="none" w:sz="0" w:space="0" w:color="auto"/>
            <w:right w:val="none" w:sz="0" w:space="0" w:color="auto"/>
          </w:divBdr>
        </w:div>
      </w:divsChild>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40694">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153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1323">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0153988">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14047">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7862395">
      <w:bodyDiv w:val="1"/>
      <w:marLeft w:val="0"/>
      <w:marRight w:val="0"/>
      <w:marTop w:val="0"/>
      <w:marBottom w:val="0"/>
      <w:divBdr>
        <w:top w:val="none" w:sz="0" w:space="0" w:color="auto"/>
        <w:left w:val="none" w:sz="0" w:space="0" w:color="auto"/>
        <w:bottom w:val="none" w:sz="0" w:space="0" w:color="auto"/>
        <w:right w:val="none" w:sz="0" w:space="0" w:color="auto"/>
      </w:divBdr>
    </w:div>
    <w:div w:id="495532196">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8299076">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4237090">
      <w:bodyDiv w:val="1"/>
      <w:marLeft w:val="0"/>
      <w:marRight w:val="0"/>
      <w:marTop w:val="0"/>
      <w:marBottom w:val="0"/>
      <w:divBdr>
        <w:top w:val="none" w:sz="0" w:space="0" w:color="auto"/>
        <w:left w:val="none" w:sz="0" w:space="0" w:color="auto"/>
        <w:bottom w:val="none" w:sz="0" w:space="0" w:color="auto"/>
        <w:right w:val="none" w:sz="0" w:space="0" w:color="auto"/>
      </w:divBdr>
      <w:divsChild>
        <w:div w:id="920912729">
          <w:marLeft w:val="1800"/>
          <w:marRight w:val="0"/>
          <w:marTop w:val="100"/>
          <w:marBottom w:val="0"/>
          <w:divBdr>
            <w:top w:val="none" w:sz="0" w:space="0" w:color="auto"/>
            <w:left w:val="none" w:sz="0" w:space="0" w:color="auto"/>
            <w:bottom w:val="none" w:sz="0" w:space="0" w:color="auto"/>
            <w:right w:val="none" w:sz="0" w:space="0" w:color="auto"/>
          </w:divBdr>
        </w:div>
        <w:div w:id="458499866">
          <w:marLeft w:val="180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60390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7584381">
      <w:bodyDiv w:val="1"/>
      <w:marLeft w:val="0"/>
      <w:marRight w:val="0"/>
      <w:marTop w:val="0"/>
      <w:marBottom w:val="0"/>
      <w:divBdr>
        <w:top w:val="none" w:sz="0" w:space="0" w:color="auto"/>
        <w:left w:val="none" w:sz="0" w:space="0" w:color="auto"/>
        <w:bottom w:val="none" w:sz="0" w:space="0" w:color="auto"/>
        <w:right w:val="none" w:sz="0" w:space="0" w:color="auto"/>
      </w:divBdr>
      <w:divsChild>
        <w:div w:id="1215890873">
          <w:marLeft w:val="0"/>
          <w:marRight w:val="0"/>
          <w:marTop w:val="0"/>
          <w:marBottom w:val="0"/>
          <w:divBdr>
            <w:top w:val="none" w:sz="0" w:space="0" w:color="auto"/>
            <w:left w:val="none" w:sz="0" w:space="0" w:color="auto"/>
            <w:bottom w:val="none" w:sz="0" w:space="0" w:color="auto"/>
            <w:right w:val="none" w:sz="0" w:space="0" w:color="auto"/>
          </w:divBdr>
          <w:divsChild>
            <w:div w:id="187452430">
              <w:marLeft w:val="0"/>
              <w:marRight w:val="0"/>
              <w:marTop w:val="0"/>
              <w:marBottom w:val="0"/>
              <w:divBdr>
                <w:top w:val="none" w:sz="0" w:space="0" w:color="auto"/>
                <w:left w:val="none" w:sz="0" w:space="0" w:color="auto"/>
                <w:bottom w:val="none" w:sz="0" w:space="0" w:color="auto"/>
                <w:right w:val="none" w:sz="0" w:space="0" w:color="auto"/>
              </w:divBdr>
              <w:divsChild>
                <w:div w:id="1777215620">
                  <w:marLeft w:val="0"/>
                  <w:marRight w:val="0"/>
                  <w:marTop w:val="0"/>
                  <w:marBottom w:val="0"/>
                  <w:divBdr>
                    <w:top w:val="none" w:sz="0" w:space="0" w:color="auto"/>
                    <w:left w:val="none" w:sz="0" w:space="0" w:color="auto"/>
                    <w:bottom w:val="none" w:sz="0" w:space="0" w:color="auto"/>
                    <w:right w:val="none" w:sz="0" w:space="0" w:color="auto"/>
                  </w:divBdr>
                  <w:divsChild>
                    <w:div w:id="923338672">
                      <w:marLeft w:val="0"/>
                      <w:marRight w:val="0"/>
                      <w:marTop w:val="0"/>
                      <w:marBottom w:val="0"/>
                      <w:divBdr>
                        <w:top w:val="none" w:sz="0" w:space="0" w:color="auto"/>
                        <w:left w:val="none" w:sz="0" w:space="0" w:color="auto"/>
                        <w:bottom w:val="none" w:sz="0" w:space="0" w:color="auto"/>
                        <w:right w:val="none" w:sz="0" w:space="0" w:color="auto"/>
                      </w:divBdr>
                    </w:div>
                  </w:divsChild>
                </w:div>
                <w:div w:id="164882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795657">
      <w:bodyDiv w:val="1"/>
      <w:marLeft w:val="0"/>
      <w:marRight w:val="0"/>
      <w:marTop w:val="0"/>
      <w:marBottom w:val="0"/>
      <w:divBdr>
        <w:top w:val="none" w:sz="0" w:space="0" w:color="auto"/>
        <w:left w:val="none" w:sz="0" w:space="0" w:color="auto"/>
        <w:bottom w:val="none" w:sz="0" w:space="0" w:color="auto"/>
        <w:right w:val="none" w:sz="0" w:space="0" w:color="auto"/>
      </w:divBdr>
      <w:divsChild>
        <w:div w:id="910116226">
          <w:marLeft w:val="1800"/>
          <w:marRight w:val="0"/>
          <w:marTop w:val="100"/>
          <w:marBottom w:val="0"/>
          <w:divBdr>
            <w:top w:val="none" w:sz="0" w:space="0" w:color="auto"/>
            <w:left w:val="none" w:sz="0" w:space="0" w:color="auto"/>
            <w:bottom w:val="none" w:sz="0" w:space="0" w:color="auto"/>
            <w:right w:val="none" w:sz="0" w:space="0" w:color="auto"/>
          </w:divBdr>
        </w:div>
        <w:div w:id="2052529032">
          <w:marLeft w:val="1800"/>
          <w:marRight w:val="0"/>
          <w:marTop w:val="10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22">
      <w:bodyDiv w:val="1"/>
      <w:marLeft w:val="0"/>
      <w:marRight w:val="0"/>
      <w:marTop w:val="0"/>
      <w:marBottom w:val="0"/>
      <w:divBdr>
        <w:top w:val="none" w:sz="0" w:space="0" w:color="auto"/>
        <w:left w:val="none" w:sz="0" w:space="0" w:color="auto"/>
        <w:bottom w:val="none" w:sz="0" w:space="0" w:color="auto"/>
        <w:right w:val="none" w:sz="0" w:space="0" w:color="auto"/>
      </w:divBdr>
    </w:div>
    <w:div w:id="1277980070">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282699">
      <w:bodyDiv w:val="1"/>
      <w:marLeft w:val="0"/>
      <w:marRight w:val="0"/>
      <w:marTop w:val="0"/>
      <w:marBottom w:val="0"/>
      <w:divBdr>
        <w:top w:val="none" w:sz="0" w:space="0" w:color="auto"/>
        <w:left w:val="none" w:sz="0" w:space="0" w:color="auto"/>
        <w:bottom w:val="none" w:sz="0" w:space="0" w:color="auto"/>
        <w:right w:val="none" w:sz="0" w:space="0" w:color="auto"/>
      </w:divBdr>
      <w:divsChild>
        <w:div w:id="2077360670">
          <w:marLeft w:val="1080"/>
          <w:marRight w:val="0"/>
          <w:marTop w:val="10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18195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8693">
      <w:bodyDiv w:val="1"/>
      <w:marLeft w:val="0"/>
      <w:marRight w:val="0"/>
      <w:marTop w:val="0"/>
      <w:marBottom w:val="0"/>
      <w:divBdr>
        <w:top w:val="none" w:sz="0" w:space="0" w:color="auto"/>
        <w:left w:val="none" w:sz="0" w:space="0" w:color="auto"/>
        <w:bottom w:val="none" w:sz="0" w:space="0" w:color="auto"/>
        <w:right w:val="none" w:sz="0" w:space="0" w:color="auto"/>
      </w:divBdr>
    </w:div>
    <w:div w:id="17070220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396262">
      <w:bodyDiv w:val="1"/>
      <w:marLeft w:val="0"/>
      <w:marRight w:val="0"/>
      <w:marTop w:val="0"/>
      <w:marBottom w:val="0"/>
      <w:divBdr>
        <w:top w:val="none" w:sz="0" w:space="0" w:color="auto"/>
        <w:left w:val="none" w:sz="0" w:space="0" w:color="auto"/>
        <w:bottom w:val="none" w:sz="0" w:space="0" w:color="auto"/>
        <w:right w:val="none" w:sz="0" w:space="0" w:color="auto"/>
      </w:divBdr>
      <w:divsChild>
        <w:div w:id="767165943">
          <w:marLeft w:val="1080"/>
          <w:marRight w:val="0"/>
          <w:marTop w:val="100"/>
          <w:marBottom w:val="0"/>
          <w:divBdr>
            <w:top w:val="none" w:sz="0" w:space="0" w:color="auto"/>
            <w:left w:val="none" w:sz="0" w:space="0" w:color="auto"/>
            <w:bottom w:val="none" w:sz="0" w:space="0" w:color="auto"/>
            <w:right w:val="none" w:sz="0" w:space="0" w:color="auto"/>
          </w:divBdr>
        </w:div>
      </w:divsChild>
    </w:div>
    <w:div w:id="1811096210">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573004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71665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250330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843090">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2746">
      <w:bodyDiv w:val="1"/>
      <w:marLeft w:val="0"/>
      <w:marRight w:val="0"/>
      <w:marTop w:val="0"/>
      <w:marBottom w:val="0"/>
      <w:divBdr>
        <w:top w:val="none" w:sz="0" w:space="0" w:color="auto"/>
        <w:left w:val="none" w:sz="0" w:space="0" w:color="auto"/>
        <w:bottom w:val="none" w:sz="0" w:space="0" w:color="auto"/>
        <w:right w:val="none" w:sz="0" w:space="0" w:color="auto"/>
      </w:divBdr>
      <w:divsChild>
        <w:div w:id="2137796498">
          <w:marLeft w:val="720"/>
          <w:marRight w:val="0"/>
          <w:marTop w:val="0"/>
          <w:marBottom w:val="0"/>
          <w:divBdr>
            <w:top w:val="none" w:sz="0" w:space="0" w:color="auto"/>
            <w:left w:val="none" w:sz="0" w:space="0" w:color="auto"/>
            <w:bottom w:val="none" w:sz="0" w:space="0" w:color="auto"/>
            <w:right w:val="none" w:sz="0" w:space="0" w:color="auto"/>
          </w:divBdr>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1.png"/><Relationship Id="rId39" Type="http://schemas.openxmlformats.org/officeDocument/2006/relationships/image" Target="media/image21.png"/><Relationship Id="rId21" Type="http://schemas.openxmlformats.org/officeDocument/2006/relationships/chart" Target="charts/chart3.xml"/><Relationship Id="rId34" Type="http://schemas.openxmlformats.org/officeDocument/2006/relationships/package" Target="embeddings/Microsoft_Visio_Drawing1.vsdx"/><Relationship Id="rId42"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chart" Target="charts/chart2.xml"/><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package" Target="embeddings/Microsoft_Visio_Drawing.vsdx"/><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5.xml"/><Relationship Id="rId28" Type="http://schemas.openxmlformats.org/officeDocument/2006/relationships/image" Target="media/image13.png"/><Relationship Id="rId36" Type="http://schemas.openxmlformats.org/officeDocument/2006/relationships/package" Target="embeddings/Microsoft_Visio_Drawing2.vsdx"/><Relationship Id="rId10" Type="http://schemas.openxmlformats.org/officeDocument/2006/relationships/endnotes" Target="endnotes.xml"/><Relationship Id="rId19" Type="http://schemas.openxmlformats.org/officeDocument/2006/relationships/chart" Target="charts/chart1.xml"/><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4.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image" Target="media/image20.png"/></Relationships>
</file>

<file path=word/charts/_rels/chart1.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pattern'!$C$27:$C$28</c:f>
              <c:numCache>
                <c:formatCode>General</c:formatCode>
                <c:ptCount val="2"/>
                <c:pt idx="0">
                  <c:v>1</c:v>
                </c:pt>
                <c:pt idx="1">
                  <c:v>2</c:v>
                </c:pt>
              </c:numCache>
            </c:numRef>
          </c:xVal>
          <c:yVal>
            <c:numRef>
              <c:f>'fixed pattern'!$D$27:$D$28</c:f>
              <c:numCache>
                <c:formatCode>General</c:formatCode>
                <c:ptCount val="2"/>
                <c:pt idx="0">
                  <c:v>-63.499999999999993</c:v>
                </c:pt>
                <c:pt idx="1">
                  <c:v>-58.000000000000007</c:v>
                </c:pt>
              </c:numCache>
            </c:numRef>
          </c:yVal>
          <c:smooth val="0"/>
          <c:extLst>
            <c:ext xmlns:c16="http://schemas.microsoft.com/office/drawing/2014/chart" uri="{C3380CC4-5D6E-409C-BE32-E72D297353CC}">
              <c16:uniqueId val="{00000000-0C61-420C-979E-3552C4E8E74B}"/>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pattern'!$C$29</c:f>
              <c:numCache>
                <c:formatCode>General</c:formatCode>
                <c:ptCount val="1"/>
                <c:pt idx="0">
                  <c:v>3</c:v>
                </c:pt>
              </c:numCache>
            </c:numRef>
          </c:xVal>
          <c:yVal>
            <c:numRef>
              <c:f>'fixed pattern'!$D$29</c:f>
              <c:numCache>
                <c:formatCode>General</c:formatCode>
                <c:ptCount val="1"/>
                <c:pt idx="0">
                  <c:v>-17.5</c:v>
                </c:pt>
              </c:numCache>
            </c:numRef>
          </c:yVal>
          <c:smooth val="0"/>
          <c:extLst>
            <c:ext xmlns:c16="http://schemas.microsoft.com/office/drawing/2014/chart" uri="{C3380CC4-5D6E-409C-BE32-E72D297353CC}">
              <c16:uniqueId val="{00000001-0C61-420C-979E-3552C4E8E74B}"/>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pattern'!$C$30</c:f>
              <c:numCache>
                <c:formatCode>General</c:formatCode>
                <c:ptCount val="1"/>
                <c:pt idx="0">
                  <c:v>4</c:v>
                </c:pt>
              </c:numCache>
            </c:numRef>
          </c:xVal>
          <c:yVal>
            <c:numRef>
              <c:f>'fixed pattern'!$D$30</c:f>
              <c:numCache>
                <c:formatCode>General</c:formatCode>
                <c:ptCount val="1"/>
                <c:pt idx="0">
                  <c:v>-82.63</c:v>
                </c:pt>
              </c:numCache>
            </c:numRef>
          </c:yVal>
          <c:smooth val="0"/>
          <c:extLst>
            <c:ext xmlns:c16="http://schemas.microsoft.com/office/drawing/2014/chart" uri="{C3380CC4-5D6E-409C-BE32-E72D297353CC}">
              <c16:uniqueId val="{00000002-0C61-420C-979E-3552C4E8E74B}"/>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pattern'!$C$31:$C$38</c:f>
              <c:numCache>
                <c:formatCode>General</c:formatCode>
                <c:ptCount val="8"/>
                <c:pt idx="0">
                  <c:v>5</c:v>
                </c:pt>
                <c:pt idx="1">
                  <c:v>6</c:v>
                </c:pt>
                <c:pt idx="2">
                  <c:v>7</c:v>
                </c:pt>
                <c:pt idx="3">
                  <c:v>8</c:v>
                </c:pt>
                <c:pt idx="4">
                  <c:v>9</c:v>
                </c:pt>
                <c:pt idx="5">
                  <c:v>10</c:v>
                </c:pt>
                <c:pt idx="6">
                  <c:v>11</c:v>
                </c:pt>
                <c:pt idx="7">
                  <c:v>12</c:v>
                </c:pt>
              </c:numCache>
            </c:numRef>
          </c:xVal>
          <c:yVal>
            <c:numRef>
              <c:f>'fixed pattern'!$D$31:$D$38</c:f>
              <c:numCache>
                <c:formatCode>General</c:formatCode>
                <c:ptCount val="8"/>
                <c:pt idx="0">
                  <c:v>-51.3</c:v>
                </c:pt>
                <c:pt idx="1">
                  <c:v>-42.699999999999996</c:v>
                </c:pt>
                <c:pt idx="2">
                  <c:v>-52.8</c:v>
                </c:pt>
                <c:pt idx="3">
                  <c:v>-56.800000000000004</c:v>
                </c:pt>
                <c:pt idx="4">
                  <c:v>-37.299999999999997</c:v>
                </c:pt>
                <c:pt idx="5">
                  <c:v>-56.1</c:v>
                </c:pt>
                <c:pt idx="6">
                  <c:v>-71.5</c:v>
                </c:pt>
                <c:pt idx="7">
                  <c:v>-76.5</c:v>
                </c:pt>
              </c:numCache>
            </c:numRef>
          </c:yVal>
          <c:smooth val="0"/>
          <c:extLst>
            <c:ext xmlns:c16="http://schemas.microsoft.com/office/drawing/2014/chart" uri="{C3380CC4-5D6E-409C-BE32-E72D297353CC}">
              <c16:uniqueId val="{00000003-0C61-420C-979E-3552C4E8E74B}"/>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pattern'!$C$39</c:f>
              <c:numCache>
                <c:formatCode>General</c:formatCode>
                <c:ptCount val="1"/>
                <c:pt idx="0">
                  <c:v>13</c:v>
                </c:pt>
              </c:numCache>
            </c:numRef>
          </c:xVal>
          <c:yVal>
            <c:numRef>
              <c:f>'fixed pattern'!$D$39</c:f>
              <c:numCache>
                <c:formatCode>General</c:formatCode>
                <c:ptCount val="1"/>
                <c:pt idx="0">
                  <c:v>-66</c:v>
                </c:pt>
              </c:numCache>
            </c:numRef>
          </c:yVal>
          <c:smooth val="0"/>
          <c:extLst>
            <c:ext xmlns:c16="http://schemas.microsoft.com/office/drawing/2014/chart" uri="{C3380CC4-5D6E-409C-BE32-E72D297353CC}">
              <c16:uniqueId val="{00000004-0C61-420C-979E-3552C4E8E74B}"/>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'fixed pattern'!$C$40:$C$43</c:f>
              <c:numCache>
                <c:formatCode>General</c:formatCode>
                <c:ptCount val="4"/>
                <c:pt idx="0">
                  <c:v>14</c:v>
                </c:pt>
                <c:pt idx="1">
                  <c:v>15</c:v>
                </c:pt>
                <c:pt idx="2">
                  <c:v>16</c:v>
                </c:pt>
                <c:pt idx="3">
                  <c:v>17</c:v>
                </c:pt>
              </c:numCache>
            </c:numRef>
          </c:xVal>
          <c:yVal>
            <c:numRef>
              <c:f>'fixed pattern'!$D$40:$D$43</c:f>
              <c:numCache>
                <c:formatCode>General</c:formatCode>
                <c:ptCount val="4"/>
                <c:pt idx="0">
                  <c:v>-76.3</c:v>
                </c:pt>
                <c:pt idx="1">
                  <c:v>-72.699999999999989</c:v>
                </c:pt>
                <c:pt idx="2">
                  <c:v>-70.400000000000006</c:v>
                </c:pt>
                <c:pt idx="3">
                  <c:v>-74.2</c:v>
                </c:pt>
              </c:numCache>
            </c:numRef>
          </c:yVal>
          <c:smooth val="0"/>
          <c:extLst>
            <c:ext xmlns:c16="http://schemas.microsoft.com/office/drawing/2014/chart" uri="{C3380CC4-5D6E-409C-BE32-E72D297353CC}">
              <c16:uniqueId val="{00000005-0C61-420C-979E-3552C4E8E74B}"/>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'fixed pattern'!$C$44</c:f>
              <c:numCache>
                <c:formatCode>General</c:formatCode>
                <c:ptCount val="1"/>
                <c:pt idx="0">
                  <c:v>18</c:v>
                </c:pt>
              </c:numCache>
            </c:numRef>
          </c:xVal>
          <c:yVal>
            <c:numRef>
              <c:f>'fixed pattern'!$D$44</c:f>
              <c:numCache>
                <c:formatCode>General</c:formatCode>
                <c:ptCount val="1"/>
                <c:pt idx="0">
                  <c:v>-52.8</c:v>
                </c:pt>
              </c:numCache>
            </c:numRef>
          </c:yVal>
          <c:smooth val="0"/>
          <c:extLst>
            <c:ext xmlns:c16="http://schemas.microsoft.com/office/drawing/2014/chart" uri="{C3380CC4-5D6E-409C-BE32-E72D297353CC}">
              <c16:uniqueId val="{00000006-0C61-420C-979E-3552C4E8E74B}"/>
            </c:ext>
          </c:extLst>
        </c:ser>
        <c:dLbls>
          <c:showLegendKey val="0"/>
          <c:showVal val="0"/>
          <c:showCatName val="0"/>
          <c:showSerName val="0"/>
          <c:showPercent val="0"/>
          <c:showBubbleSize val="0"/>
        </c:dLbls>
        <c:axId val="1819802895"/>
        <c:axId val="1631168415"/>
      </c:scatterChart>
      <c:valAx>
        <c:axId val="1819802895"/>
        <c:scaling>
          <c:orientation val="minMax"/>
          <c:max val="18"/>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7.1353923225350252E-2"/>
              <c:y val="0.200113236341936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54318866145564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pattern'!$M$27:$M$28</c:f>
              <c:numCache>
                <c:formatCode>General</c:formatCode>
                <c:ptCount val="2"/>
                <c:pt idx="0">
                  <c:v>1</c:v>
                </c:pt>
                <c:pt idx="1">
                  <c:v>2</c:v>
                </c:pt>
              </c:numCache>
            </c:numRef>
          </c:xVal>
          <c:yVal>
            <c:numRef>
              <c:f>'fixed pattern'!$N$27:$N$28</c:f>
              <c:numCache>
                <c:formatCode>General</c:formatCode>
                <c:ptCount val="2"/>
                <c:pt idx="0">
                  <c:v>-44.6</c:v>
                </c:pt>
                <c:pt idx="1">
                  <c:v>-63.3</c:v>
                </c:pt>
              </c:numCache>
            </c:numRef>
          </c:yVal>
          <c:smooth val="0"/>
          <c:extLst>
            <c:ext xmlns:c16="http://schemas.microsoft.com/office/drawing/2014/chart" uri="{C3380CC4-5D6E-409C-BE32-E72D297353CC}">
              <c16:uniqueId val="{00000000-0474-42C2-B703-530DFB16FEB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pattern'!$M$29</c:f>
              <c:numCache>
                <c:formatCode>General</c:formatCode>
                <c:ptCount val="1"/>
                <c:pt idx="0">
                  <c:v>3</c:v>
                </c:pt>
              </c:numCache>
            </c:numRef>
          </c:xVal>
          <c:yVal>
            <c:numRef>
              <c:f>'fixed pattern'!$N$29</c:f>
              <c:numCache>
                <c:formatCode>General</c:formatCode>
                <c:ptCount val="1"/>
                <c:pt idx="0">
                  <c:v>-9.5</c:v>
                </c:pt>
              </c:numCache>
            </c:numRef>
          </c:yVal>
          <c:smooth val="0"/>
          <c:extLst>
            <c:ext xmlns:c16="http://schemas.microsoft.com/office/drawing/2014/chart" uri="{C3380CC4-5D6E-409C-BE32-E72D297353CC}">
              <c16:uniqueId val="{00000001-0474-42C2-B703-530DFB16FEB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pattern'!$M$31:$M$38</c:f>
              <c:numCache>
                <c:formatCode>General</c:formatCode>
                <c:ptCount val="8"/>
                <c:pt idx="0">
                  <c:v>4</c:v>
                </c:pt>
                <c:pt idx="1">
                  <c:v>5</c:v>
                </c:pt>
                <c:pt idx="2">
                  <c:v>6</c:v>
                </c:pt>
                <c:pt idx="3">
                  <c:v>7</c:v>
                </c:pt>
                <c:pt idx="4">
                  <c:v>8</c:v>
                </c:pt>
                <c:pt idx="5">
                  <c:v>9</c:v>
                </c:pt>
                <c:pt idx="6">
                  <c:v>10</c:v>
                </c:pt>
                <c:pt idx="7">
                  <c:v>11</c:v>
                </c:pt>
              </c:numCache>
            </c:numRef>
          </c:xVal>
          <c:yVal>
            <c:numRef>
              <c:f>'fixed pattern'!$N$31:$N$38</c:f>
              <c:numCache>
                <c:formatCode>General</c:formatCode>
                <c:ptCount val="8"/>
                <c:pt idx="0">
                  <c:v>-58.100000000000009</c:v>
                </c:pt>
                <c:pt idx="1">
                  <c:v>-48.300000000000004</c:v>
                </c:pt>
                <c:pt idx="2">
                  <c:v>-61.900000000000006</c:v>
                </c:pt>
                <c:pt idx="3">
                  <c:v>-68.900000000000006</c:v>
                </c:pt>
                <c:pt idx="4">
                  <c:v>-45.5</c:v>
                </c:pt>
                <c:pt idx="5">
                  <c:v>-64.900000000000006</c:v>
                </c:pt>
                <c:pt idx="6">
                  <c:v>-68.099999999999994</c:v>
                </c:pt>
                <c:pt idx="7">
                  <c:v>-87.800000000000011</c:v>
                </c:pt>
              </c:numCache>
            </c:numRef>
          </c:yVal>
          <c:smooth val="0"/>
          <c:extLst>
            <c:ext xmlns:c16="http://schemas.microsoft.com/office/drawing/2014/chart" uri="{C3380CC4-5D6E-409C-BE32-E72D297353CC}">
              <c16:uniqueId val="{00000002-0474-42C2-B703-530DFB16FEB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pattern'!$M$39</c:f>
              <c:numCache>
                <c:formatCode>General</c:formatCode>
                <c:ptCount val="1"/>
                <c:pt idx="0">
                  <c:v>12</c:v>
                </c:pt>
              </c:numCache>
            </c:numRef>
          </c:xVal>
          <c:yVal>
            <c:numRef>
              <c:f>'fixed pattern'!$N$39</c:f>
              <c:numCache>
                <c:formatCode>General</c:formatCode>
                <c:ptCount val="1"/>
                <c:pt idx="0">
                  <c:v>-54.1</c:v>
                </c:pt>
              </c:numCache>
            </c:numRef>
          </c:yVal>
          <c:smooth val="0"/>
          <c:extLst>
            <c:ext xmlns:c16="http://schemas.microsoft.com/office/drawing/2014/chart" uri="{C3380CC4-5D6E-409C-BE32-E72D297353CC}">
              <c16:uniqueId val="{00000003-0474-42C2-B703-530DFB16FEB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pattern'!$M$44</c:f>
              <c:numCache>
                <c:formatCode>General</c:formatCode>
                <c:ptCount val="1"/>
                <c:pt idx="0">
                  <c:v>13</c:v>
                </c:pt>
              </c:numCache>
            </c:numRef>
          </c:xVal>
          <c:yVal>
            <c:numRef>
              <c:f>'fixed pattern'!$N$44</c:f>
              <c:numCache>
                <c:formatCode>General</c:formatCode>
                <c:ptCount val="1"/>
                <c:pt idx="0">
                  <c:v>-70.899999999999991</c:v>
                </c:pt>
              </c:numCache>
            </c:numRef>
          </c:yVal>
          <c:smooth val="0"/>
          <c:extLst>
            <c:ext xmlns:c16="http://schemas.microsoft.com/office/drawing/2014/chart" uri="{C3380CC4-5D6E-409C-BE32-E72D297353CC}">
              <c16:uniqueId val="{00000004-0474-42C2-B703-530DFB16FEB6}"/>
            </c:ext>
          </c:extLst>
        </c:ser>
        <c:dLbls>
          <c:showLegendKey val="0"/>
          <c:showVal val="0"/>
          <c:showCatName val="0"/>
          <c:showSerName val="0"/>
          <c:showPercent val="0"/>
          <c:showBubbleSize val="0"/>
        </c:dLbls>
        <c:axId val="1819802895"/>
        <c:axId val="1631168415"/>
      </c:scatterChart>
      <c:valAx>
        <c:axId val="1819802895"/>
        <c:scaling>
          <c:orientation val="minMax"/>
          <c:max val="13"/>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 </a:t>
                </a:r>
                <a:endParaRPr lang="zh-CN" altLang="en-US" sz="800" dirty="0"/>
              </a:p>
            </c:rich>
          </c:tx>
          <c:layout>
            <c:manualLayout>
              <c:xMode val="edge"/>
              <c:yMode val="edge"/>
              <c:x val="7.7442203286233052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87991901039743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Top-4/1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pattern'!$Y$28:$Y$29</c:f>
              <c:numCache>
                <c:formatCode>General</c:formatCode>
                <c:ptCount val="2"/>
                <c:pt idx="0">
                  <c:v>1</c:v>
                </c:pt>
                <c:pt idx="1">
                  <c:v>2</c:v>
                </c:pt>
              </c:numCache>
            </c:numRef>
          </c:xVal>
          <c:yVal>
            <c:numRef>
              <c:f>'fixed pattern'!$Z$28:$Z$29</c:f>
              <c:numCache>
                <c:formatCode>General</c:formatCode>
                <c:ptCount val="2"/>
                <c:pt idx="0">
                  <c:v>-51.300000000000004</c:v>
                </c:pt>
                <c:pt idx="1">
                  <c:v>-55.3</c:v>
                </c:pt>
              </c:numCache>
            </c:numRef>
          </c:yVal>
          <c:smooth val="0"/>
          <c:extLst>
            <c:ext xmlns:c16="http://schemas.microsoft.com/office/drawing/2014/chart" uri="{C3380CC4-5D6E-409C-BE32-E72D297353CC}">
              <c16:uniqueId val="{00000000-5795-463B-BB35-97E2445448B1}"/>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pattern'!$Y$30</c:f>
              <c:numCache>
                <c:formatCode>General</c:formatCode>
                <c:ptCount val="1"/>
                <c:pt idx="0">
                  <c:v>3</c:v>
                </c:pt>
              </c:numCache>
            </c:numRef>
          </c:xVal>
          <c:yVal>
            <c:numRef>
              <c:f>'fixed pattern'!$Z$30</c:f>
              <c:numCache>
                <c:formatCode>General</c:formatCode>
                <c:ptCount val="1"/>
                <c:pt idx="0">
                  <c:v>-8.7999999999999972</c:v>
                </c:pt>
              </c:numCache>
            </c:numRef>
          </c:yVal>
          <c:smooth val="0"/>
          <c:extLst>
            <c:ext xmlns:c16="http://schemas.microsoft.com/office/drawing/2014/chart" uri="{C3380CC4-5D6E-409C-BE32-E72D297353CC}">
              <c16:uniqueId val="{00000001-5795-463B-BB35-97E2445448B1}"/>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pattern'!$Y$32:$Y$39</c:f>
              <c:numCache>
                <c:formatCode>General</c:formatCode>
                <c:ptCount val="8"/>
                <c:pt idx="0">
                  <c:v>4</c:v>
                </c:pt>
                <c:pt idx="1">
                  <c:v>5</c:v>
                </c:pt>
                <c:pt idx="2">
                  <c:v>6</c:v>
                </c:pt>
                <c:pt idx="3">
                  <c:v>7</c:v>
                </c:pt>
                <c:pt idx="4">
                  <c:v>8</c:v>
                </c:pt>
                <c:pt idx="5">
                  <c:v>9</c:v>
                </c:pt>
                <c:pt idx="6">
                  <c:v>10</c:v>
                </c:pt>
                <c:pt idx="7">
                  <c:v>11</c:v>
                </c:pt>
              </c:numCache>
            </c:numRef>
          </c:xVal>
          <c:yVal>
            <c:numRef>
              <c:f>'fixed pattern'!$Z$32:$Z$39</c:f>
              <c:numCache>
                <c:formatCode>General</c:formatCode>
                <c:ptCount val="8"/>
                <c:pt idx="0">
                  <c:v>-51.099999999999994</c:v>
                </c:pt>
                <c:pt idx="1">
                  <c:v>-42.399999999999991</c:v>
                </c:pt>
                <c:pt idx="2">
                  <c:v>-54.399999999999991</c:v>
                </c:pt>
                <c:pt idx="3">
                  <c:v>-63.7</c:v>
                </c:pt>
                <c:pt idx="4">
                  <c:v>-41.099999999999994</c:v>
                </c:pt>
                <c:pt idx="5">
                  <c:v>-63.8</c:v>
                </c:pt>
                <c:pt idx="6">
                  <c:v>-46.800000000000004</c:v>
                </c:pt>
                <c:pt idx="7">
                  <c:v>-78.300000000000011</c:v>
                </c:pt>
              </c:numCache>
            </c:numRef>
          </c:yVal>
          <c:smooth val="0"/>
          <c:extLst>
            <c:ext xmlns:c16="http://schemas.microsoft.com/office/drawing/2014/chart" uri="{C3380CC4-5D6E-409C-BE32-E72D297353CC}">
              <c16:uniqueId val="{00000002-5795-463B-BB35-97E2445448B1}"/>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pattern'!$Y$45</c:f>
              <c:numCache>
                <c:formatCode>General</c:formatCode>
                <c:ptCount val="1"/>
                <c:pt idx="0">
                  <c:v>12</c:v>
                </c:pt>
              </c:numCache>
            </c:numRef>
          </c:xVal>
          <c:yVal>
            <c:numRef>
              <c:f>'fixed pattern'!$Z$45</c:f>
              <c:numCache>
                <c:formatCode>General</c:formatCode>
                <c:ptCount val="1"/>
                <c:pt idx="0">
                  <c:v>-80.7</c:v>
                </c:pt>
              </c:numCache>
            </c:numRef>
          </c:yVal>
          <c:smooth val="0"/>
          <c:extLst>
            <c:ext xmlns:c16="http://schemas.microsoft.com/office/drawing/2014/chart" uri="{C3380CC4-5D6E-409C-BE32-E72D297353CC}">
              <c16:uniqueId val="{00000003-5795-463B-BB35-97E2445448B1}"/>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Top-4/1 beam accuracy degradation</a:t>
                </a:r>
                <a:endParaRPr lang="zh-CN" altLang="en-US" sz="800" dirty="0"/>
              </a:p>
            </c:rich>
          </c:tx>
          <c:layout>
            <c:manualLayout>
              <c:xMode val="edge"/>
              <c:yMode val="edge"/>
              <c:x val="1.9603542707846446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10393520831794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721177860542177"/>
          <c:y val="4.598390346132065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comparsion'!$C$21</c:f>
              <c:numCache>
                <c:formatCode>General</c:formatCode>
                <c:ptCount val="1"/>
                <c:pt idx="0">
                  <c:v>-1.4099999999999966</c:v>
                </c:pt>
              </c:numCache>
            </c:numRef>
          </c:yVal>
          <c:smooth val="0"/>
          <c:extLst>
            <c:ext xmlns:c16="http://schemas.microsoft.com/office/drawing/2014/chart" uri="{C3380CC4-5D6E-409C-BE32-E72D297353CC}">
              <c16:uniqueId val="{00000000-4E92-4EAC-B675-CB9E6C512B47}"/>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comparsion'!$C$22</c:f>
              <c:numCache>
                <c:formatCode>General</c:formatCode>
                <c:ptCount val="1"/>
                <c:pt idx="0">
                  <c:v>-10.760000000000005</c:v>
                </c:pt>
              </c:numCache>
            </c:numRef>
          </c:yVal>
          <c:smooth val="0"/>
          <c:extLst>
            <c:ext xmlns:c16="http://schemas.microsoft.com/office/drawing/2014/chart" uri="{C3380CC4-5D6E-409C-BE32-E72D297353CC}">
              <c16:uniqueId val="{00000001-4E92-4EAC-B675-CB9E6C512B47}"/>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comparsion'!$C$23</c:f>
              <c:numCache>
                <c:formatCode>General</c:formatCode>
                <c:ptCount val="1"/>
                <c:pt idx="0">
                  <c:v>-6.0499999999999972</c:v>
                </c:pt>
              </c:numCache>
            </c:numRef>
          </c:yVal>
          <c:smooth val="0"/>
          <c:extLst>
            <c:ext xmlns:c16="http://schemas.microsoft.com/office/drawing/2014/chart" uri="{C3380CC4-5D6E-409C-BE32-E72D297353CC}">
              <c16:uniqueId val="{00000002-4E92-4EAC-B675-CB9E6C512B47}"/>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comparsion'!$C$24</c:f>
              <c:numCache>
                <c:formatCode>General</c:formatCode>
                <c:ptCount val="1"/>
                <c:pt idx="0">
                  <c:v>-9.64</c:v>
                </c:pt>
              </c:numCache>
            </c:numRef>
          </c:yVal>
          <c:smooth val="0"/>
          <c:extLst>
            <c:ext xmlns:c16="http://schemas.microsoft.com/office/drawing/2014/chart" uri="{C3380CC4-5D6E-409C-BE32-E72D297353CC}">
              <c16:uniqueId val="{00000003-4E92-4EAC-B675-CB9E6C512B47}"/>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comparsion'!$C$25</c:f>
              <c:numCache>
                <c:formatCode>General</c:formatCode>
                <c:ptCount val="1"/>
                <c:pt idx="0">
                  <c:v>-1.8700000000000045</c:v>
                </c:pt>
              </c:numCache>
            </c:numRef>
          </c:yVal>
          <c:smooth val="0"/>
          <c:extLst>
            <c:ext xmlns:c16="http://schemas.microsoft.com/office/drawing/2014/chart" uri="{C3380CC4-5D6E-409C-BE32-E72D297353CC}">
              <c16:uniqueId val="{00000004-4E92-4EAC-B675-CB9E6C512B47}"/>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comparsion'!$C$26</c:f>
              <c:numCache>
                <c:formatCode>General</c:formatCode>
                <c:ptCount val="1"/>
                <c:pt idx="0">
                  <c:v>-4.5</c:v>
                </c:pt>
              </c:numCache>
            </c:numRef>
          </c:yVal>
          <c:smooth val="0"/>
          <c:extLst>
            <c:ext xmlns:c16="http://schemas.microsoft.com/office/drawing/2014/chart" uri="{C3380CC4-5D6E-409C-BE32-E72D297353CC}">
              <c16:uniqueId val="{00000005-4E92-4EAC-B675-CB9E6C512B47}"/>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comparsion'!$C$27</c:f>
              <c:numCache>
                <c:formatCode>General</c:formatCode>
                <c:ptCount val="1"/>
                <c:pt idx="0">
                  <c:v>-2.230000000000004</c:v>
                </c:pt>
              </c:numCache>
            </c:numRef>
          </c:yVal>
          <c:smooth val="0"/>
          <c:extLst>
            <c:ext xmlns:c16="http://schemas.microsoft.com/office/drawing/2014/chart" uri="{C3380CC4-5D6E-409C-BE32-E72D297353CC}">
              <c16:uniqueId val="{00000006-4E92-4EAC-B675-CB9E6C512B47}"/>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comparsion'!$C$28:$C$29</c:f>
              <c:numCache>
                <c:formatCode>General</c:formatCode>
                <c:ptCount val="2"/>
                <c:pt idx="0">
                  <c:v>-1.2999999999999972</c:v>
                </c:pt>
                <c:pt idx="1">
                  <c:v>-1.7000000000000028</c:v>
                </c:pt>
              </c:numCache>
            </c:numRef>
          </c:yVal>
          <c:smooth val="0"/>
          <c:extLst>
            <c:ext xmlns:c16="http://schemas.microsoft.com/office/drawing/2014/chart" uri="{C3380CC4-5D6E-409C-BE32-E72D297353CC}">
              <c16:uniqueId val="{00000007-4E92-4EAC-B675-CB9E6C512B47}"/>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comparsion'!$C$30:$C$31</c:f>
              <c:numCache>
                <c:formatCode>General</c:formatCode>
                <c:ptCount val="2"/>
                <c:pt idx="0">
                  <c:v>-3.2000000000000028</c:v>
                </c:pt>
                <c:pt idx="1">
                  <c:v>0</c:v>
                </c:pt>
              </c:numCache>
            </c:numRef>
          </c:yVal>
          <c:smooth val="0"/>
          <c:extLst>
            <c:ext xmlns:c16="http://schemas.microsoft.com/office/drawing/2014/chart" uri="{C3380CC4-5D6E-409C-BE32-E72D297353CC}">
              <c16:uniqueId val="{00000008-4E92-4EAC-B675-CB9E6C512B47}"/>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comparsion'!$C$32</c:f>
              <c:numCache>
                <c:formatCode>General</c:formatCode>
                <c:ptCount val="1"/>
                <c:pt idx="0">
                  <c:v>-9.2000000000000028</c:v>
                </c:pt>
              </c:numCache>
            </c:numRef>
          </c:yVal>
          <c:smooth val="0"/>
          <c:extLst>
            <c:ext xmlns:c16="http://schemas.microsoft.com/office/drawing/2014/chart" uri="{C3380CC4-5D6E-409C-BE32-E72D297353CC}">
              <c16:uniqueId val="{00000009-4E92-4EAC-B675-CB9E6C512B47}"/>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3.1510574598941229E-2"/>
              <c:y val="0.222583817431592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331938608954335"/>
          <c:w val="0.14448733162872068"/>
          <c:h val="0.72597576394833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80651044351970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comparsion'!$N$20</c:f>
              <c:numCache>
                <c:formatCode>General</c:formatCode>
                <c:ptCount val="1"/>
                <c:pt idx="0">
                  <c:v>-1.75</c:v>
                </c:pt>
              </c:numCache>
            </c:numRef>
          </c:yVal>
          <c:smooth val="0"/>
          <c:extLst>
            <c:ext xmlns:c16="http://schemas.microsoft.com/office/drawing/2014/chart" uri="{C3380CC4-5D6E-409C-BE32-E72D297353CC}">
              <c16:uniqueId val="{00000000-78E3-4DF1-9900-98D552465D7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comparsion'!$N$21</c:f>
              <c:numCache>
                <c:formatCode>General</c:formatCode>
                <c:ptCount val="1"/>
                <c:pt idx="0">
                  <c:v>-7.5500000000000114</c:v>
                </c:pt>
              </c:numCache>
            </c:numRef>
          </c:yVal>
          <c:smooth val="0"/>
          <c:extLst>
            <c:ext xmlns:c16="http://schemas.microsoft.com/office/drawing/2014/chart" uri="{C3380CC4-5D6E-409C-BE32-E72D297353CC}">
              <c16:uniqueId val="{00000001-78E3-4DF1-9900-98D552465D7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comparsion'!$N$22</c:f>
              <c:numCache>
                <c:formatCode>General</c:formatCode>
                <c:ptCount val="1"/>
                <c:pt idx="0">
                  <c:v>-5.25</c:v>
                </c:pt>
              </c:numCache>
            </c:numRef>
          </c:yVal>
          <c:smooth val="0"/>
          <c:extLst>
            <c:ext xmlns:c16="http://schemas.microsoft.com/office/drawing/2014/chart" uri="{C3380CC4-5D6E-409C-BE32-E72D297353CC}">
              <c16:uniqueId val="{00000002-78E3-4DF1-9900-98D552465D7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comparsion'!$N$23</c:f>
              <c:numCache>
                <c:formatCode>General</c:formatCode>
                <c:ptCount val="1"/>
                <c:pt idx="0">
                  <c:v>-6.7999999999999972</c:v>
                </c:pt>
              </c:numCache>
            </c:numRef>
          </c:yVal>
          <c:smooth val="0"/>
          <c:extLst>
            <c:ext xmlns:c16="http://schemas.microsoft.com/office/drawing/2014/chart" uri="{C3380CC4-5D6E-409C-BE32-E72D297353CC}">
              <c16:uniqueId val="{00000003-78E3-4DF1-9900-98D552465D7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comparsion'!$N$24</c:f>
              <c:numCache>
                <c:formatCode>General</c:formatCode>
                <c:ptCount val="1"/>
                <c:pt idx="0">
                  <c:v>-0.89000000000000057</c:v>
                </c:pt>
              </c:numCache>
            </c:numRef>
          </c:yVal>
          <c:smooth val="0"/>
          <c:extLst>
            <c:ext xmlns:c16="http://schemas.microsoft.com/office/drawing/2014/chart" uri="{C3380CC4-5D6E-409C-BE32-E72D297353CC}">
              <c16:uniqueId val="{00000004-78E3-4DF1-9900-98D552465D76}"/>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comparsion'!$N$25</c:f>
              <c:numCache>
                <c:formatCode>General</c:formatCode>
                <c:ptCount val="1"/>
                <c:pt idx="0">
                  <c:v>-2.0999999999999943</c:v>
                </c:pt>
              </c:numCache>
            </c:numRef>
          </c:yVal>
          <c:smooth val="0"/>
          <c:extLst>
            <c:ext xmlns:c16="http://schemas.microsoft.com/office/drawing/2014/chart" uri="{C3380CC4-5D6E-409C-BE32-E72D297353CC}">
              <c16:uniqueId val="{00000005-78E3-4DF1-9900-98D552465D76}"/>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comparsion'!$N$26</c:f>
              <c:numCache>
                <c:formatCode>General</c:formatCode>
                <c:ptCount val="1"/>
                <c:pt idx="0">
                  <c:v>-0.17999999999999261</c:v>
                </c:pt>
              </c:numCache>
            </c:numRef>
          </c:yVal>
          <c:smooth val="0"/>
          <c:extLst>
            <c:ext xmlns:c16="http://schemas.microsoft.com/office/drawing/2014/chart" uri="{C3380CC4-5D6E-409C-BE32-E72D297353CC}">
              <c16:uniqueId val="{00000006-78E3-4DF1-9900-98D552465D76}"/>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comparsion'!$N$27:$N$28</c:f>
              <c:numCache>
                <c:formatCode>General</c:formatCode>
                <c:ptCount val="2"/>
                <c:pt idx="0">
                  <c:v>-0.40000000000000568</c:v>
                </c:pt>
                <c:pt idx="1">
                  <c:v>-0.30000000000001137</c:v>
                </c:pt>
              </c:numCache>
            </c:numRef>
          </c:yVal>
          <c:smooth val="0"/>
          <c:extLst>
            <c:ext xmlns:c16="http://schemas.microsoft.com/office/drawing/2014/chart" uri="{C3380CC4-5D6E-409C-BE32-E72D297353CC}">
              <c16:uniqueId val="{00000007-78E3-4DF1-9900-98D552465D76}"/>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comparsion'!$N$29:$N$30</c:f>
              <c:numCache>
                <c:formatCode>General</c:formatCode>
                <c:ptCount val="2"/>
                <c:pt idx="0">
                  <c:v>-2.7999999999999972</c:v>
                </c:pt>
                <c:pt idx="1">
                  <c:v>-0.5</c:v>
                </c:pt>
              </c:numCache>
            </c:numRef>
          </c:yVal>
          <c:smooth val="0"/>
          <c:extLst>
            <c:ext xmlns:c16="http://schemas.microsoft.com/office/drawing/2014/chart" uri="{C3380CC4-5D6E-409C-BE32-E72D297353CC}">
              <c16:uniqueId val="{00000008-78E3-4DF1-9900-98D552465D76}"/>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comparsion'!$N$31</c:f>
              <c:numCache>
                <c:formatCode>General</c:formatCode>
                <c:ptCount val="1"/>
                <c:pt idx="0">
                  <c:v>-5.5</c:v>
                </c:pt>
              </c:numCache>
            </c:numRef>
          </c:yVal>
          <c:smooth val="0"/>
          <c:extLst>
            <c:ext xmlns:c16="http://schemas.microsoft.com/office/drawing/2014/chart" uri="{C3380CC4-5D6E-409C-BE32-E72D297353CC}">
              <c16:uniqueId val="{00000009-78E3-4DF1-9900-98D552465D76}"/>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a:t>
                </a:r>
                <a:endParaRPr lang="zh-CN" altLang="en-US" sz="800" dirty="0"/>
              </a:p>
            </c:rich>
          </c:tx>
          <c:layout>
            <c:manualLayout>
              <c:xMode val="edge"/>
              <c:yMode val="edge"/>
              <c:x val="4.2608616624692182E-2"/>
              <c:y val="0.21338703673932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791777643567542"/>
          <c:w val="0.14448733162872068"/>
          <c:h val="0.69838542187153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9F1650DD-3191-4689-B9AA-EE3E0060EF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purl.org/dc/dcmitype/"/>
    <ds:schemaRef ds:uri="http://schemas.openxmlformats.org/package/2006/metadata/core-properties"/>
    <ds:schemaRef ds:uri="http://schemas.microsoft.com/office/2006/documentManagement/types"/>
    <ds:schemaRef ds:uri="http://purl.org/dc/elements/1.1/"/>
    <ds:schemaRef ds:uri="http://www.w3.org/XML/1998/namespace"/>
    <ds:schemaRef ds:uri="http://schemas.microsoft.com/office/2006/metadata/properties"/>
    <ds:schemaRef ds:uri="http://purl.org/dc/terms/"/>
    <ds:schemaRef ds:uri="98194d48-cc26-4b7e-909f-baa95c83abfa"/>
    <ds:schemaRef ds:uri="http://schemas.microsoft.com/office/infopath/2007/PartnerControls"/>
    <ds:schemaRef ds:uri="1c248485-b98a-4513-a581-ff7cb1688d78"/>
  </ds:schemaRefs>
</ds:datastoreItem>
</file>

<file path=customXml/itemProps4.xml><?xml version="1.0" encoding="utf-8"?>
<ds:datastoreItem xmlns:ds="http://schemas.openxmlformats.org/officeDocument/2006/customXml" ds:itemID="{A5B77DF8-E1BF-4D83-8F09-29D7531A1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26598</TotalTime>
  <Pages>30</Pages>
  <Words>12241</Words>
  <Characters>69775</Characters>
  <Application>Microsoft Office Word</Application>
  <DocSecurity>0</DocSecurity>
  <Lines>581</Lines>
  <Paragraphs>163</Paragraphs>
  <ScaleCrop>false</ScaleCrop>
  <Company>Vivo</Company>
  <LinksUpToDate>false</LinksUpToDate>
  <CharactersWithSpaces>81853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5655</cp:revision>
  <cp:lastPrinted>2011-08-03T09:36:00Z</cp:lastPrinted>
  <dcterms:created xsi:type="dcterms:W3CDTF">2022-04-29T16:36:00Z</dcterms:created>
  <dcterms:modified xsi:type="dcterms:W3CDTF">2024-08-09T11:40:00Z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15d78e768a078c09af724f00e9361bbf359055eef3a85c116eaf2e61db5f6811</vt:lpwstr>
  </property>
</Properties>
</file>